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533" w:rsidRDefault="001D3833">
      <w:pPr>
        <w:pStyle w:val="StandardWeb"/>
        <w:spacing w:before="0" w:beforeAutospacing="0" w:after="0" w:afterAutospacing="0" w:line="312" w:lineRule="auto"/>
        <w:jc w:val="center"/>
        <w:rPr>
          <w:rFonts w:ascii="Arial" w:hAnsi="Arial" w:cs="Arial"/>
          <w:sz w:val="22"/>
          <w:szCs w:val="27"/>
        </w:rPr>
      </w:pPr>
      <w:r>
        <w:rPr>
          <w:rFonts w:ascii="Arial" w:hAnsi="Arial" w:cs="Arial"/>
          <w:sz w:val="22"/>
          <w:szCs w:val="27"/>
        </w:rPr>
        <w:t xml:space="preserve">Informazioni per il paziente sullo studio </w:t>
      </w:r>
    </w:p>
    <w:p w:rsidR="00557533" w:rsidRDefault="00557533">
      <w:pPr>
        <w:pStyle w:val="StandardWeb"/>
        <w:spacing w:before="0" w:beforeAutospacing="0" w:after="0" w:afterAutospacing="0" w:line="312" w:lineRule="auto"/>
        <w:jc w:val="center"/>
        <w:rPr>
          <w:rFonts w:ascii="Arial" w:hAnsi="Arial" w:cs="Arial"/>
          <w:b/>
          <w:bCs/>
          <w:sz w:val="22"/>
          <w:szCs w:val="27"/>
        </w:rPr>
      </w:pPr>
    </w:p>
    <w:p w:rsidR="00557533" w:rsidRDefault="001D3833">
      <w:pPr>
        <w:pStyle w:val="StandardWeb"/>
        <w:spacing w:before="0" w:beforeAutospacing="0" w:after="0" w:afterAutospacing="0" w:line="312" w:lineRule="auto"/>
        <w:jc w:val="center"/>
        <w:rPr>
          <w:rFonts w:ascii="Arial" w:hAnsi="Arial" w:cs="Arial"/>
          <w:i/>
          <w:iCs/>
          <w:sz w:val="28"/>
        </w:rPr>
      </w:pPr>
      <w:r>
        <w:rPr>
          <w:rFonts w:ascii="Arial" w:hAnsi="Arial" w:cs="Arial"/>
          <w:sz w:val="28"/>
        </w:rPr>
        <w:t xml:space="preserve">„Correlazione tra fenotipo e genotipo nella TTP ereditaria (sindrome di </w:t>
      </w:r>
      <w:proofErr w:type="spellStart"/>
      <w:r>
        <w:rPr>
          <w:rFonts w:ascii="Arial" w:hAnsi="Arial" w:cs="Arial"/>
          <w:sz w:val="28"/>
        </w:rPr>
        <w:t>Upshaw-Schulman</w:t>
      </w:r>
      <w:proofErr w:type="spellEnd"/>
      <w:proofErr w:type="gramStart"/>
      <w:r>
        <w:rPr>
          <w:rFonts w:ascii="Arial" w:hAnsi="Arial" w:cs="Arial"/>
          <w:sz w:val="28"/>
        </w:rPr>
        <w:t>)</w:t>
      </w:r>
      <w:proofErr w:type="gramEnd"/>
      <w:r>
        <w:rPr>
          <w:rFonts w:ascii="Arial" w:hAnsi="Arial" w:cs="Arial"/>
          <w:sz w:val="28"/>
        </w:rPr>
        <w:t>“</w:t>
      </w:r>
    </w:p>
    <w:p w:rsidR="00557533" w:rsidRDefault="00557533">
      <w:pPr>
        <w:spacing w:line="312" w:lineRule="auto"/>
        <w:jc w:val="center"/>
        <w:rPr>
          <w:rFonts w:ascii="Verdana" w:hAnsi="Verdana"/>
          <w:b/>
          <w:sz w:val="20"/>
        </w:rPr>
      </w:pPr>
    </w:p>
    <w:p w:rsidR="00557533" w:rsidRDefault="00557533">
      <w:pPr>
        <w:pStyle w:val="berschrift3"/>
        <w:spacing w:line="312" w:lineRule="auto"/>
        <w:jc w:val="center"/>
        <w:rPr>
          <w:b w:val="0"/>
          <w:bCs/>
          <w:color w:val="auto"/>
          <w:sz w:val="22"/>
          <w:lang w:val="it-IT"/>
        </w:rPr>
      </w:pPr>
    </w:p>
    <w:p w:rsidR="00557533" w:rsidRDefault="001D3833">
      <w:pPr>
        <w:spacing w:line="288" w:lineRule="auto"/>
        <w:jc w:val="both"/>
        <w:rPr>
          <w:rFonts w:ascii="Arial" w:hAnsi="Arial" w:cs="Arial"/>
          <w:sz w:val="22"/>
        </w:rPr>
      </w:pPr>
      <w:r>
        <w:rPr>
          <w:rFonts w:ascii="Arial" w:hAnsi="Arial" w:cs="Arial"/>
          <w:sz w:val="22"/>
        </w:rPr>
        <w:t>Egregi pazienti,</w:t>
      </w:r>
    </w:p>
    <w:p w:rsidR="00557533" w:rsidRDefault="00557533">
      <w:pPr>
        <w:spacing w:line="288" w:lineRule="auto"/>
        <w:rPr>
          <w:lang w:val="de-CH"/>
        </w:rPr>
      </w:pPr>
    </w:p>
    <w:p w:rsidR="00557533" w:rsidRDefault="001D3833">
      <w:pPr>
        <w:pStyle w:val="berschrift1"/>
        <w:numPr>
          <w:ilvl w:val="0"/>
          <w:numId w:val="3"/>
        </w:numPr>
        <w:spacing w:line="288" w:lineRule="auto"/>
        <w:jc w:val="both"/>
        <w:rPr>
          <w:rFonts w:cs="Arial"/>
          <w:lang w:val="de-CH"/>
        </w:rPr>
      </w:pPr>
      <w:proofErr w:type="spellStart"/>
      <w:r>
        <w:rPr>
          <w:rFonts w:cs="Arial"/>
          <w:lang w:val="de-CH"/>
        </w:rPr>
        <w:t>Informazioni</w:t>
      </w:r>
      <w:proofErr w:type="spellEnd"/>
      <w:r>
        <w:rPr>
          <w:rFonts w:cs="Arial"/>
          <w:lang w:val="de-CH"/>
        </w:rPr>
        <w:t xml:space="preserve"> </w:t>
      </w:r>
      <w:proofErr w:type="spellStart"/>
      <w:r>
        <w:rPr>
          <w:rFonts w:cs="Arial"/>
          <w:lang w:val="de-CH"/>
        </w:rPr>
        <w:t>generali</w:t>
      </w:r>
      <w:proofErr w:type="spellEnd"/>
      <w:r>
        <w:rPr>
          <w:rFonts w:cs="Arial"/>
          <w:lang w:val="de-CH"/>
        </w:rPr>
        <w:t xml:space="preserve"> </w:t>
      </w:r>
      <w:proofErr w:type="spellStart"/>
      <w:r>
        <w:rPr>
          <w:rFonts w:cs="Arial"/>
          <w:lang w:val="de-CH"/>
        </w:rPr>
        <w:t>sullo</w:t>
      </w:r>
      <w:proofErr w:type="spellEnd"/>
      <w:r>
        <w:rPr>
          <w:rFonts w:cs="Arial"/>
          <w:lang w:val="de-CH"/>
        </w:rPr>
        <w:t xml:space="preserve"> </w:t>
      </w:r>
      <w:proofErr w:type="spellStart"/>
      <w:r>
        <w:rPr>
          <w:rFonts w:cs="Arial"/>
          <w:lang w:val="de-CH"/>
        </w:rPr>
        <w:t>studio</w:t>
      </w:r>
      <w:proofErr w:type="spellEnd"/>
    </w:p>
    <w:p w:rsidR="00557533" w:rsidRDefault="001D3833">
      <w:pPr>
        <w:pStyle w:val="StandardWeb"/>
        <w:spacing w:before="0" w:beforeAutospacing="0" w:after="0" w:afterAutospacing="0" w:line="288" w:lineRule="auto"/>
        <w:jc w:val="both"/>
        <w:rPr>
          <w:rFonts w:ascii="Arial" w:hAnsi="Arial" w:cs="Arial"/>
          <w:sz w:val="22"/>
        </w:rPr>
      </w:pPr>
      <w:r>
        <w:rPr>
          <w:rFonts w:ascii="Arial" w:hAnsi="Arial" w:cs="Arial"/>
          <w:sz w:val="22"/>
        </w:rPr>
        <w:t xml:space="preserve">La porpora trombotica </w:t>
      </w:r>
      <w:proofErr w:type="spellStart"/>
      <w:r>
        <w:rPr>
          <w:rFonts w:ascii="Arial" w:hAnsi="Arial" w:cs="Arial"/>
          <w:sz w:val="22"/>
        </w:rPr>
        <w:t>trombocitopenica</w:t>
      </w:r>
      <w:proofErr w:type="spellEnd"/>
      <w:r>
        <w:rPr>
          <w:rFonts w:ascii="Arial" w:hAnsi="Arial" w:cs="Arial"/>
          <w:sz w:val="22"/>
        </w:rPr>
        <w:t xml:space="preserve"> (abbreviata TTP) è una malattia rara, che </w:t>
      </w:r>
      <w:proofErr w:type="gramStart"/>
      <w:r>
        <w:rPr>
          <w:rFonts w:ascii="Arial" w:hAnsi="Arial" w:cs="Arial"/>
          <w:sz w:val="22"/>
        </w:rPr>
        <w:t>viene</w:t>
      </w:r>
      <w:proofErr w:type="gramEnd"/>
      <w:r>
        <w:rPr>
          <w:rFonts w:ascii="Arial" w:hAnsi="Arial" w:cs="Arial"/>
          <w:sz w:val="22"/>
        </w:rPr>
        <w:t xml:space="preserve"> causata dalla comparsa di coaguli di sangue (cosiddetti trombi di piastrine) nei più piccoli vasi sanguigni. Le occlusioni danneggiano gli organi colpiti e di conseguenza si </w:t>
      </w:r>
      <w:proofErr w:type="gramStart"/>
      <w:r>
        <w:rPr>
          <w:rFonts w:ascii="Arial" w:hAnsi="Arial" w:cs="Arial"/>
          <w:sz w:val="22"/>
        </w:rPr>
        <w:t>sviluppano</w:t>
      </w:r>
      <w:proofErr w:type="gramEnd"/>
      <w:r>
        <w:rPr>
          <w:rFonts w:ascii="Arial" w:hAnsi="Arial" w:cs="Arial"/>
          <w:sz w:val="22"/>
        </w:rPr>
        <w:t xml:space="preserve"> ictus, disfunzioni renali, ecc.  Non trattata, la malattia porta in più del 90% dei casi alla morte. </w:t>
      </w:r>
    </w:p>
    <w:p w:rsidR="00557533" w:rsidRDefault="001D3833">
      <w:pPr>
        <w:pStyle w:val="StandardWeb"/>
        <w:spacing w:before="0" w:beforeAutospacing="0" w:after="0" w:afterAutospacing="0" w:line="288" w:lineRule="auto"/>
        <w:jc w:val="both"/>
        <w:rPr>
          <w:rFonts w:ascii="Arial" w:hAnsi="Arial" w:cs="Arial"/>
          <w:color w:val="FF0000"/>
          <w:sz w:val="22"/>
          <w:lang w:val="it-IT"/>
        </w:rPr>
      </w:pPr>
      <w:r>
        <w:rPr>
          <w:rFonts w:ascii="Arial" w:hAnsi="Arial" w:cs="Arial"/>
          <w:sz w:val="22"/>
        </w:rPr>
        <w:t xml:space="preserve">Oggi si distinguono essenzialmente due forme di TTP, quella acquisita e quella congenita (ereditaria o familiare). La forma congenita viene anche chiamata </w:t>
      </w:r>
      <w:r>
        <w:rPr>
          <w:rFonts w:ascii="Arial" w:hAnsi="Arial" w:cs="Arial"/>
          <w:b/>
          <w:sz w:val="22"/>
        </w:rPr>
        <w:t xml:space="preserve">sindrome di </w:t>
      </w:r>
      <w:proofErr w:type="spellStart"/>
      <w:r>
        <w:rPr>
          <w:rFonts w:ascii="Arial" w:hAnsi="Arial" w:cs="Arial"/>
          <w:b/>
          <w:sz w:val="22"/>
        </w:rPr>
        <w:t>Upshaw-Schulman</w:t>
      </w:r>
      <w:proofErr w:type="spellEnd"/>
      <w:r>
        <w:rPr>
          <w:rFonts w:ascii="Arial" w:hAnsi="Arial" w:cs="Arial"/>
          <w:sz w:val="22"/>
        </w:rPr>
        <w:t xml:space="preserve">. La sindrome di </w:t>
      </w:r>
      <w:proofErr w:type="spellStart"/>
      <w:r>
        <w:rPr>
          <w:rFonts w:ascii="Arial" w:hAnsi="Arial" w:cs="Arial"/>
          <w:sz w:val="22"/>
        </w:rPr>
        <w:t>Upshaw-Schulman</w:t>
      </w:r>
      <w:proofErr w:type="spellEnd"/>
      <w:r>
        <w:rPr>
          <w:rFonts w:ascii="Arial" w:hAnsi="Arial" w:cs="Arial"/>
          <w:sz w:val="22"/>
        </w:rPr>
        <w:t xml:space="preserve"> </w:t>
      </w:r>
      <w:proofErr w:type="gramStart"/>
      <w:r>
        <w:rPr>
          <w:rFonts w:ascii="Arial" w:hAnsi="Arial" w:cs="Arial"/>
          <w:sz w:val="22"/>
        </w:rPr>
        <w:t>viene</w:t>
      </w:r>
      <w:proofErr w:type="gramEnd"/>
      <w:r>
        <w:rPr>
          <w:rFonts w:ascii="Arial" w:hAnsi="Arial" w:cs="Arial"/>
          <w:sz w:val="22"/>
        </w:rPr>
        <w:t xml:space="preserve"> causata da difetti (mutazioni) nel gene ADAMTS13 (proteasi che scinde il fattore di Von Willebrand). Di conseguenza non </w:t>
      </w:r>
      <w:proofErr w:type="gramStart"/>
      <w:r>
        <w:rPr>
          <w:rFonts w:ascii="Arial" w:hAnsi="Arial" w:cs="Arial"/>
          <w:sz w:val="22"/>
        </w:rPr>
        <w:t>viene</w:t>
      </w:r>
      <w:proofErr w:type="gramEnd"/>
      <w:r>
        <w:rPr>
          <w:rFonts w:ascii="Arial" w:hAnsi="Arial" w:cs="Arial"/>
          <w:sz w:val="22"/>
        </w:rPr>
        <w:t xml:space="preserve"> più costruita una proteina ADAMTS13 funzionante. L’attività di ADAMTS13 misurabile nel plasma dei pazienti con la sindrome </w:t>
      </w:r>
      <w:proofErr w:type="spellStart"/>
      <w:r>
        <w:rPr>
          <w:rFonts w:ascii="Arial" w:hAnsi="Arial" w:cs="Arial"/>
          <w:sz w:val="22"/>
        </w:rPr>
        <w:t>Upshaw-Schulman</w:t>
      </w:r>
      <w:proofErr w:type="spellEnd"/>
      <w:r>
        <w:rPr>
          <w:rFonts w:ascii="Arial" w:hAnsi="Arial" w:cs="Arial"/>
          <w:sz w:val="22"/>
        </w:rPr>
        <w:t xml:space="preserve"> è meno del 5% del normale. </w:t>
      </w:r>
    </w:p>
    <w:p w:rsidR="00557533" w:rsidRDefault="001D3833">
      <w:pPr>
        <w:pStyle w:val="StandardWeb"/>
        <w:spacing w:before="0" w:beforeAutospacing="0" w:after="0" w:afterAutospacing="0" w:line="288" w:lineRule="auto"/>
        <w:jc w:val="both"/>
        <w:rPr>
          <w:rFonts w:ascii="Arial" w:hAnsi="Arial" w:cs="Arial"/>
          <w:sz w:val="22"/>
        </w:rPr>
      </w:pPr>
      <w:r>
        <w:rPr>
          <w:rFonts w:ascii="Arial" w:hAnsi="Arial" w:cs="Arial"/>
          <w:sz w:val="22"/>
        </w:rPr>
        <w:t xml:space="preserve">Da quando è stata scoperta la proteasi che scinde il fattore di Von Willebrand e l’associazione della grave </w:t>
      </w:r>
      <w:proofErr w:type="gramStart"/>
      <w:r>
        <w:rPr>
          <w:rFonts w:ascii="Arial" w:hAnsi="Arial" w:cs="Arial"/>
          <w:sz w:val="22"/>
        </w:rPr>
        <w:t>carenza</w:t>
      </w:r>
      <w:proofErr w:type="gramEnd"/>
      <w:r>
        <w:rPr>
          <w:rFonts w:ascii="Arial" w:hAnsi="Arial" w:cs="Arial"/>
          <w:sz w:val="22"/>
        </w:rPr>
        <w:t xml:space="preserve"> di ADAMTS13 con la TTP, sono stati scritti diversi </w:t>
      </w:r>
      <w:r>
        <w:rPr>
          <w:rFonts w:ascii="Arial" w:hAnsi="Arial" w:cs="Arial"/>
          <w:i/>
          <w:sz w:val="22"/>
        </w:rPr>
        <w:t>case report</w:t>
      </w:r>
      <w:r>
        <w:rPr>
          <w:rFonts w:ascii="Arial" w:hAnsi="Arial" w:cs="Arial"/>
          <w:sz w:val="22"/>
        </w:rPr>
        <w:t xml:space="preserve"> su singoli pazienti. </w:t>
      </w:r>
      <w:proofErr w:type="gramStart"/>
      <w:r>
        <w:rPr>
          <w:rFonts w:ascii="Arial" w:hAnsi="Arial" w:cs="Arial"/>
          <w:sz w:val="22"/>
        </w:rPr>
        <w:t>Attualmente</w:t>
      </w:r>
      <w:proofErr w:type="gramEnd"/>
      <w:r>
        <w:rPr>
          <w:rFonts w:ascii="Arial" w:hAnsi="Arial" w:cs="Arial"/>
          <w:sz w:val="22"/>
        </w:rPr>
        <w:t xml:space="preserve"> possiamo quindi stimare che in tutto il mondo ci siano circa 150 famiglie con la sindrome di </w:t>
      </w:r>
      <w:proofErr w:type="spellStart"/>
      <w:r>
        <w:rPr>
          <w:rFonts w:ascii="Arial" w:hAnsi="Arial" w:cs="Arial"/>
          <w:sz w:val="22"/>
        </w:rPr>
        <w:t>Upshaw-Schulman</w:t>
      </w:r>
      <w:proofErr w:type="spellEnd"/>
      <w:r>
        <w:rPr>
          <w:rFonts w:ascii="Arial" w:hAnsi="Arial" w:cs="Arial"/>
          <w:sz w:val="22"/>
        </w:rPr>
        <w:t xml:space="preserve">. </w:t>
      </w:r>
      <w:proofErr w:type="gramStart"/>
      <w:r>
        <w:rPr>
          <w:rFonts w:ascii="Arial" w:hAnsi="Arial" w:cs="Arial"/>
          <w:sz w:val="22"/>
        </w:rPr>
        <w:t>A causa del fatto che</w:t>
      </w:r>
      <w:proofErr w:type="gramEnd"/>
      <w:r>
        <w:rPr>
          <w:rFonts w:ascii="Arial" w:hAnsi="Arial" w:cs="Arial"/>
          <w:sz w:val="22"/>
        </w:rPr>
        <w:t xml:space="preserve"> la sindrome di </w:t>
      </w:r>
      <w:proofErr w:type="spellStart"/>
      <w:r>
        <w:rPr>
          <w:rFonts w:ascii="Arial" w:hAnsi="Arial" w:cs="Arial"/>
          <w:sz w:val="22"/>
        </w:rPr>
        <w:t>Upshaw-Schulman</w:t>
      </w:r>
      <w:proofErr w:type="spellEnd"/>
      <w:r>
        <w:rPr>
          <w:rFonts w:ascii="Arial" w:hAnsi="Arial" w:cs="Arial"/>
          <w:sz w:val="22"/>
        </w:rPr>
        <w:t xml:space="preserve"> è ancora poco conosciuta e spesso viene diagnosticata tardi o non diagnosticata del tutto, molti pazienti o i loro fratelli subiscono gravi danni permanenti agli organi o muoiono. Questo fatto è davvero un peccato </w:t>
      </w:r>
      <w:proofErr w:type="gramStart"/>
      <w:r>
        <w:rPr>
          <w:rFonts w:ascii="Arial" w:hAnsi="Arial" w:cs="Arial"/>
          <w:sz w:val="22"/>
        </w:rPr>
        <w:t>dato che</w:t>
      </w:r>
      <w:proofErr w:type="gramEnd"/>
      <w:r>
        <w:rPr>
          <w:rFonts w:ascii="Arial" w:hAnsi="Arial" w:cs="Arial"/>
          <w:sz w:val="22"/>
        </w:rPr>
        <w:t xml:space="preserve"> le riacutizzazioni della TTP di pazienti con la sindrome </w:t>
      </w:r>
      <w:proofErr w:type="spellStart"/>
      <w:r>
        <w:rPr>
          <w:rFonts w:ascii="Arial" w:hAnsi="Arial" w:cs="Arial"/>
          <w:sz w:val="22"/>
        </w:rPr>
        <w:t>Upshaw-Schulman</w:t>
      </w:r>
      <w:proofErr w:type="spellEnd"/>
      <w:r>
        <w:rPr>
          <w:rFonts w:ascii="Arial" w:hAnsi="Arial" w:cs="Arial"/>
          <w:sz w:val="22"/>
        </w:rPr>
        <w:t xml:space="preserve"> potrebbero essere curate efficacemente con delle semplici trasfusioni di plasma.</w:t>
      </w:r>
    </w:p>
    <w:p w:rsidR="00557533" w:rsidRDefault="001D3833">
      <w:pPr>
        <w:spacing w:line="288" w:lineRule="auto"/>
        <w:ind w:right="-108"/>
        <w:jc w:val="both"/>
        <w:rPr>
          <w:rFonts w:ascii="Arial" w:hAnsi="Arial" w:cs="Arial"/>
          <w:sz w:val="22"/>
        </w:rPr>
      </w:pPr>
      <w:proofErr w:type="gramStart"/>
      <w:r>
        <w:rPr>
          <w:rFonts w:ascii="Arial" w:hAnsi="Arial" w:cs="Arial"/>
          <w:sz w:val="22"/>
        </w:rPr>
        <w:t>Oggi diversi</w:t>
      </w:r>
      <w:proofErr w:type="gramEnd"/>
      <w:r>
        <w:rPr>
          <w:rFonts w:ascii="Arial" w:hAnsi="Arial" w:cs="Arial"/>
          <w:sz w:val="22"/>
        </w:rPr>
        <w:t xml:space="preserve"> pazienti ricevono ogni 2-3 settimane una trasfusione di plasma come profilassi delle riacutizzazioni e riescono a conviverci bene. Se una profilassi di questo genere sia indicata per tutti i pazienti e se una profilassi così possa prevenire in determinate situazioni (quali?) il rischio di riacutizzazione, oggi non è ancora chiaro. </w:t>
      </w:r>
    </w:p>
    <w:p w:rsidR="00557533" w:rsidRDefault="00557533">
      <w:pPr>
        <w:spacing w:line="288" w:lineRule="auto"/>
        <w:ind w:right="-108"/>
        <w:jc w:val="both"/>
        <w:rPr>
          <w:rFonts w:ascii="Arial" w:hAnsi="Arial" w:cs="Arial"/>
          <w:sz w:val="22"/>
        </w:rPr>
      </w:pPr>
    </w:p>
    <w:p w:rsidR="00557533" w:rsidRDefault="001D3833">
      <w:pPr>
        <w:pStyle w:val="berschrift1"/>
        <w:numPr>
          <w:ilvl w:val="0"/>
          <w:numId w:val="3"/>
        </w:numPr>
        <w:spacing w:line="288" w:lineRule="auto"/>
        <w:jc w:val="both"/>
        <w:rPr>
          <w:rFonts w:cs="Arial"/>
          <w:lang w:val="de-CH"/>
        </w:rPr>
      </w:pPr>
      <w:r>
        <w:rPr>
          <w:rFonts w:cs="Arial"/>
          <w:color w:val="FF0000"/>
          <w:lang w:val="it-IT"/>
        </w:rPr>
        <w:t xml:space="preserve"> </w:t>
      </w:r>
      <w:proofErr w:type="spellStart"/>
      <w:r>
        <w:rPr>
          <w:rFonts w:cs="Arial"/>
          <w:lang w:val="de-CH"/>
        </w:rPr>
        <w:t>Scopi</w:t>
      </w:r>
      <w:proofErr w:type="spellEnd"/>
      <w:r>
        <w:rPr>
          <w:rFonts w:cs="Arial"/>
          <w:lang w:val="de-CH"/>
        </w:rPr>
        <w:t xml:space="preserve"> </w:t>
      </w:r>
      <w:proofErr w:type="spellStart"/>
      <w:r>
        <w:rPr>
          <w:rFonts w:cs="Arial"/>
          <w:lang w:val="de-CH"/>
        </w:rPr>
        <w:t>dello</w:t>
      </w:r>
      <w:proofErr w:type="spellEnd"/>
      <w:r>
        <w:rPr>
          <w:rFonts w:cs="Arial"/>
          <w:lang w:val="de-CH"/>
        </w:rPr>
        <w:t xml:space="preserve"> </w:t>
      </w:r>
      <w:proofErr w:type="spellStart"/>
      <w:r>
        <w:rPr>
          <w:rFonts w:cs="Arial"/>
          <w:lang w:val="de-CH"/>
        </w:rPr>
        <w:t>studio</w:t>
      </w:r>
      <w:proofErr w:type="spellEnd"/>
    </w:p>
    <w:p w:rsidR="00557533" w:rsidRDefault="001D3833">
      <w:pPr>
        <w:spacing w:line="288" w:lineRule="auto"/>
        <w:jc w:val="both"/>
        <w:rPr>
          <w:rFonts w:ascii="Arial" w:hAnsi="Arial" w:cs="Arial"/>
          <w:sz w:val="22"/>
        </w:rPr>
      </w:pPr>
      <w:r>
        <w:rPr>
          <w:rFonts w:ascii="Arial" w:hAnsi="Arial" w:cs="Arial"/>
          <w:sz w:val="22"/>
        </w:rPr>
        <w:t xml:space="preserve">Lo scopo dello studio è </w:t>
      </w:r>
      <w:proofErr w:type="gramStart"/>
      <w:r>
        <w:rPr>
          <w:rFonts w:ascii="Arial" w:hAnsi="Arial" w:cs="Arial"/>
          <w:sz w:val="22"/>
        </w:rPr>
        <w:t>quello di</w:t>
      </w:r>
      <w:proofErr w:type="gramEnd"/>
      <w:r>
        <w:rPr>
          <w:rFonts w:ascii="Arial" w:hAnsi="Arial" w:cs="Arial"/>
          <w:sz w:val="22"/>
        </w:rPr>
        <w:t xml:space="preserve"> riuscire a raccogliere molte informazioni dettagliate sui pazienti affetti dalla sindrome di </w:t>
      </w:r>
      <w:proofErr w:type="spellStart"/>
      <w:r>
        <w:rPr>
          <w:rFonts w:ascii="Arial" w:hAnsi="Arial" w:cs="Arial"/>
          <w:sz w:val="22"/>
        </w:rPr>
        <w:t>Upshaw-Schulman</w:t>
      </w:r>
      <w:proofErr w:type="spellEnd"/>
      <w:r>
        <w:rPr>
          <w:rFonts w:ascii="Arial" w:hAnsi="Arial" w:cs="Arial"/>
          <w:sz w:val="22"/>
        </w:rPr>
        <w:t>. Sono informazioni a proposito dell’andamento della malattia, dei possibili fattori di riacutizzazione (</w:t>
      </w:r>
      <w:proofErr w:type="gramStart"/>
      <w:r>
        <w:rPr>
          <w:rFonts w:ascii="Arial" w:hAnsi="Arial" w:cs="Arial"/>
          <w:sz w:val="22"/>
        </w:rPr>
        <w:t>ad</w:t>
      </w:r>
      <w:proofErr w:type="gramEnd"/>
      <w:r>
        <w:rPr>
          <w:rFonts w:ascii="Arial" w:hAnsi="Arial" w:cs="Arial"/>
          <w:sz w:val="22"/>
        </w:rPr>
        <w:t xml:space="preserve"> es. gravidanza, infezioni, ecc.), della terapia al plasma e di altri metodi di trattamento. In un secondo tempo da queste informazioni si devono elaborare delle raccomandazioni terapeutiche.</w:t>
      </w:r>
    </w:p>
    <w:p w:rsidR="00557533" w:rsidRDefault="001D3833">
      <w:pPr>
        <w:spacing w:line="288" w:lineRule="auto"/>
        <w:jc w:val="both"/>
        <w:rPr>
          <w:rFonts w:ascii="Arial" w:hAnsi="Arial" w:cs="Arial"/>
          <w:sz w:val="22"/>
        </w:rPr>
      </w:pPr>
      <w:r>
        <w:rPr>
          <w:rFonts w:ascii="Arial" w:hAnsi="Arial" w:cs="Arial"/>
          <w:sz w:val="22"/>
        </w:rPr>
        <w:t xml:space="preserve">Dato che il decorso clinico sembra </w:t>
      </w:r>
      <w:proofErr w:type="gramStart"/>
      <w:r>
        <w:rPr>
          <w:rFonts w:ascii="Arial" w:hAnsi="Arial" w:cs="Arial"/>
          <w:sz w:val="22"/>
        </w:rPr>
        <w:t>venir</w:t>
      </w:r>
      <w:proofErr w:type="gramEnd"/>
      <w:r>
        <w:rPr>
          <w:rFonts w:ascii="Arial" w:hAnsi="Arial" w:cs="Arial"/>
          <w:sz w:val="22"/>
        </w:rPr>
        <w:t xml:space="preserve"> influenzato da fattori genetici (ad es. mutazioni ADAMTS13, il livello del fattore di von Willebrand, ecc.), da fattori famigliari, ma anche da fattori ambientali transitori (medicamenti, gestazione, ecc.), questi punti vengono accertati tramite il questionario, attraverso analisi di laboratorio e visitando i famigliari. </w:t>
      </w:r>
    </w:p>
    <w:p w:rsidR="00557533" w:rsidRDefault="001D3833">
      <w:pPr>
        <w:spacing w:line="288" w:lineRule="auto"/>
        <w:jc w:val="both"/>
        <w:rPr>
          <w:rFonts w:ascii="Arial" w:hAnsi="Arial"/>
          <w:color w:val="FF0000"/>
          <w:sz w:val="22"/>
          <w:lang w:val="it-IT"/>
        </w:rPr>
      </w:pPr>
      <w:r>
        <w:rPr>
          <w:rFonts w:ascii="Arial" w:hAnsi="Arial"/>
          <w:sz w:val="22"/>
        </w:rPr>
        <w:t xml:space="preserve">L’obiettivo a lungo termine dello studio è di creare una rete, una piattaforma informativa, per scambiarsi esperienze sulla terapia e sugli effetti secondari della </w:t>
      </w:r>
      <w:proofErr w:type="gramStart"/>
      <w:r>
        <w:rPr>
          <w:rFonts w:ascii="Arial" w:hAnsi="Arial"/>
          <w:sz w:val="22"/>
        </w:rPr>
        <w:t>terapia</w:t>
      </w:r>
      <w:proofErr w:type="gramEnd"/>
      <w:r>
        <w:rPr>
          <w:rFonts w:ascii="Arial" w:hAnsi="Arial"/>
          <w:sz w:val="22"/>
        </w:rPr>
        <w:t xml:space="preserve"> in modo da </w:t>
      </w:r>
      <w:r>
        <w:rPr>
          <w:rFonts w:ascii="Arial" w:hAnsi="Arial"/>
          <w:sz w:val="22"/>
        </w:rPr>
        <w:lastRenderedPageBreak/>
        <w:t xml:space="preserve">conoscerne il decorso a lungo termine. Ciò permetterà di migliorare la terapia e la profilassi. La piattaforma informativa sarà accessibile dai medici curanti e dai pazienti coinvolti. </w:t>
      </w:r>
    </w:p>
    <w:p w:rsidR="00557533" w:rsidRDefault="00557533">
      <w:pPr>
        <w:spacing w:line="288" w:lineRule="auto"/>
        <w:jc w:val="both"/>
        <w:rPr>
          <w:rFonts w:ascii="Arial" w:hAnsi="Arial"/>
          <w:color w:val="FF0000"/>
          <w:sz w:val="22"/>
          <w:lang w:val="it-IT"/>
        </w:rPr>
      </w:pPr>
    </w:p>
    <w:p w:rsidR="00557533" w:rsidRDefault="001D3833">
      <w:pPr>
        <w:pStyle w:val="berschrift1"/>
        <w:numPr>
          <w:ilvl w:val="0"/>
          <w:numId w:val="3"/>
        </w:numPr>
        <w:spacing w:line="288" w:lineRule="auto"/>
        <w:jc w:val="both"/>
        <w:rPr>
          <w:rFonts w:cs="Arial"/>
          <w:lang w:val="de-CH"/>
        </w:rPr>
      </w:pPr>
      <w:r>
        <w:rPr>
          <w:rFonts w:cs="Arial"/>
          <w:color w:val="FF0000"/>
          <w:lang w:val="it-IT"/>
        </w:rPr>
        <w:t xml:space="preserve"> </w:t>
      </w:r>
      <w:proofErr w:type="spellStart"/>
      <w:r>
        <w:rPr>
          <w:rFonts w:cs="Arial"/>
          <w:lang w:val="de-CH"/>
        </w:rPr>
        <w:t>Scelta</w:t>
      </w:r>
      <w:proofErr w:type="spellEnd"/>
      <w:r>
        <w:rPr>
          <w:rFonts w:cs="Arial"/>
          <w:lang w:val="de-CH"/>
        </w:rPr>
        <w:t xml:space="preserve"> </w:t>
      </w:r>
      <w:proofErr w:type="spellStart"/>
      <w:r>
        <w:rPr>
          <w:rFonts w:cs="Arial"/>
          <w:lang w:val="de-CH"/>
        </w:rPr>
        <w:t>dei</w:t>
      </w:r>
      <w:proofErr w:type="spellEnd"/>
      <w:r>
        <w:rPr>
          <w:rFonts w:cs="Arial"/>
          <w:lang w:val="de-CH"/>
        </w:rPr>
        <w:t xml:space="preserve"> </w:t>
      </w:r>
      <w:proofErr w:type="spellStart"/>
      <w:r>
        <w:rPr>
          <w:rFonts w:cs="Arial"/>
          <w:lang w:val="de-CH"/>
        </w:rPr>
        <w:t>partecipanti</w:t>
      </w:r>
      <w:proofErr w:type="spellEnd"/>
    </w:p>
    <w:p w:rsidR="00557533" w:rsidRDefault="001D3833">
      <w:pPr>
        <w:spacing w:line="288" w:lineRule="auto"/>
        <w:jc w:val="both"/>
        <w:rPr>
          <w:rFonts w:ascii="Arial" w:hAnsi="Arial" w:cs="Arial"/>
          <w:sz w:val="22"/>
        </w:rPr>
      </w:pPr>
      <w:r>
        <w:rPr>
          <w:rFonts w:ascii="Arial" w:hAnsi="Arial" w:cs="Arial"/>
          <w:sz w:val="22"/>
        </w:rPr>
        <w:t xml:space="preserve">Vi è stato chiesto di partecipare a questo studio perché vi è stata diagnosticata una forma familiare della porpora trombotica </w:t>
      </w:r>
      <w:proofErr w:type="spellStart"/>
      <w:r>
        <w:rPr>
          <w:rFonts w:ascii="Arial" w:hAnsi="Arial" w:cs="Arial"/>
          <w:sz w:val="22"/>
        </w:rPr>
        <w:t>trombocitopenica</w:t>
      </w:r>
      <w:proofErr w:type="spellEnd"/>
      <w:r>
        <w:rPr>
          <w:rFonts w:ascii="Arial" w:hAnsi="Arial" w:cs="Arial"/>
          <w:sz w:val="22"/>
        </w:rPr>
        <w:t xml:space="preserve">, la così detta sindrome di </w:t>
      </w:r>
      <w:proofErr w:type="spellStart"/>
      <w:r>
        <w:rPr>
          <w:rFonts w:ascii="Arial" w:hAnsi="Arial" w:cs="Arial"/>
          <w:sz w:val="22"/>
        </w:rPr>
        <w:t>Upshaw-Schulman</w:t>
      </w:r>
      <w:proofErr w:type="spellEnd"/>
      <w:r>
        <w:rPr>
          <w:rFonts w:ascii="Arial" w:hAnsi="Arial" w:cs="Arial"/>
          <w:sz w:val="22"/>
        </w:rPr>
        <w:t xml:space="preserve">. Anche ai membri della vostra famiglia </w:t>
      </w:r>
      <w:proofErr w:type="gramStart"/>
      <w:r>
        <w:rPr>
          <w:rFonts w:ascii="Arial" w:hAnsi="Arial" w:cs="Arial"/>
          <w:sz w:val="22"/>
        </w:rPr>
        <w:t>verrà</w:t>
      </w:r>
      <w:proofErr w:type="gramEnd"/>
      <w:r>
        <w:rPr>
          <w:rFonts w:ascii="Arial" w:hAnsi="Arial" w:cs="Arial"/>
          <w:sz w:val="22"/>
        </w:rPr>
        <w:t xml:space="preserve"> chiesto se vogliono partecipare allo studio. Loro a differenza di voi </w:t>
      </w:r>
      <w:proofErr w:type="gramStart"/>
      <w:r>
        <w:rPr>
          <w:rFonts w:ascii="Arial" w:hAnsi="Arial" w:cs="Arial"/>
          <w:sz w:val="22"/>
        </w:rPr>
        <w:t>verranno</w:t>
      </w:r>
      <w:proofErr w:type="gramEnd"/>
      <w:r>
        <w:rPr>
          <w:rFonts w:ascii="Arial" w:hAnsi="Arial" w:cs="Arial"/>
          <w:sz w:val="22"/>
        </w:rPr>
        <w:t xml:space="preserve"> interrogati e visitati una sola volta (vedi schema sotto). </w:t>
      </w:r>
    </w:p>
    <w:p w:rsidR="00557533" w:rsidRDefault="00557533">
      <w:pPr>
        <w:spacing w:line="288" w:lineRule="auto"/>
        <w:jc w:val="both"/>
        <w:rPr>
          <w:rFonts w:ascii="Arial" w:hAnsi="Arial" w:cs="Arial"/>
          <w:sz w:val="22"/>
          <w:lang w:val="it-IT"/>
        </w:rPr>
      </w:pPr>
    </w:p>
    <w:p w:rsidR="00557533" w:rsidRDefault="001D3833">
      <w:pPr>
        <w:pStyle w:val="berschrift1"/>
        <w:numPr>
          <w:ilvl w:val="0"/>
          <w:numId w:val="3"/>
        </w:numPr>
        <w:spacing w:line="288" w:lineRule="auto"/>
        <w:jc w:val="both"/>
        <w:rPr>
          <w:rFonts w:cs="Arial"/>
          <w:lang w:val="it-CH"/>
        </w:rPr>
      </w:pPr>
      <w:r>
        <w:rPr>
          <w:rFonts w:cs="Arial"/>
          <w:lang w:val="it-CH"/>
        </w:rPr>
        <w:t xml:space="preserve"> Libera volontà di partecipare allo studio</w:t>
      </w:r>
    </w:p>
    <w:p w:rsidR="00557533" w:rsidRDefault="001D3833">
      <w:pPr>
        <w:pStyle w:val="berschrift1"/>
        <w:spacing w:line="288" w:lineRule="auto"/>
        <w:jc w:val="both"/>
        <w:rPr>
          <w:b w:val="0"/>
          <w:color w:val="FF0000"/>
          <w:lang w:val="it-CH"/>
        </w:rPr>
      </w:pPr>
      <w:r>
        <w:rPr>
          <w:b w:val="0"/>
          <w:lang w:val="it-CH"/>
        </w:rPr>
        <w:t xml:space="preserve">La vostra partecipazione allo studio è volontaria. Se rinunciate a partecipare allo studio non avrete svantaggi per quanto riguarda la vostra assistenza medica futura. </w:t>
      </w:r>
    </w:p>
    <w:p w:rsidR="00557533" w:rsidRDefault="001D3833">
      <w:pPr>
        <w:pStyle w:val="berschrift1"/>
        <w:spacing w:line="288" w:lineRule="auto"/>
        <w:jc w:val="both"/>
        <w:rPr>
          <w:lang w:val="it-CH"/>
        </w:rPr>
      </w:pPr>
      <w:r>
        <w:rPr>
          <w:b w:val="0"/>
          <w:lang w:val="it-CH"/>
        </w:rPr>
        <w:t xml:space="preserve">Lo stesso vale nel caso in cui doveste ritirarvi dallo studio in un prossimo futuro. Questa possibilità è aperta in qualsiasi momento. Non siete tenuti a motivare un vostro ritiro dallo studio. </w:t>
      </w:r>
    </w:p>
    <w:p w:rsidR="00557533" w:rsidRDefault="00557533">
      <w:pPr>
        <w:spacing w:line="312" w:lineRule="auto"/>
        <w:jc w:val="both"/>
        <w:rPr>
          <w:rFonts w:ascii="Arial" w:hAnsi="Arial" w:cs="Arial"/>
          <w:sz w:val="22"/>
        </w:rPr>
      </w:pPr>
    </w:p>
    <w:p w:rsidR="00557533" w:rsidRDefault="001D3833">
      <w:pPr>
        <w:pStyle w:val="berschrift1"/>
        <w:numPr>
          <w:ilvl w:val="0"/>
          <w:numId w:val="3"/>
        </w:numPr>
        <w:spacing w:line="312" w:lineRule="auto"/>
        <w:jc w:val="both"/>
        <w:rPr>
          <w:rFonts w:cs="Arial"/>
          <w:lang w:val="it-CH"/>
        </w:rPr>
      </w:pPr>
      <w:r>
        <w:rPr>
          <w:rFonts w:cs="Arial"/>
          <w:lang w:val="it-CH"/>
        </w:rPr>
        <w:t>Svolgimento dello studio</w:t>
      </w:r>
    </w:p>
    <w:p w:rsidR="00557533" w:rsidRDefault="001D3833">
      <w:pPr>
        <w:pStyle w:val="Textkrper"/>
        <w:spacing w:line="312" w:lineRule="auto"/>
        <w:jc w:val="both"/>
        <w:rPr>
          <w:lang w:val="it-CH"/>
        </w:rPr>
      </w:pPr>
      <w:r>
        <w:rPr>
          <w:noProof/>
          <w:lang w:val="de-CH" w:eastAsia="de-CH"/>
        </w:rPr>
        <w:drawing>
          <wp:inline distT="0" distB="0" distL="0" distR="0">
            <wp:extent cx="5753100" cy="5267325"/>
            <wp:effectExtent l="1905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53100" cy="5267325"/>
                    </a:xfrm>
                    <a:prstGeom prst="rect">
                      <a:avLst/>
                    </a:prstGeom>
                    <a:noFill/>
                    <a:ln w="9525">
                      <a:noFill/>
                      <a:miter lim="800000"/>
                      <a:headEnd/>
                      <a:tailEnd/>
                    </a:ln>
                  </pic:spPr>
                </pic:pic>
              </a:graphicData>
            </a:graphic>
          </wp:inline>
        </w:drawing>
      </w:r>
    </w:p>
    <w:p w:rsidR="00557533" w:rsidRDefault="001D3833">
      <w:pPr>
        <w:spacing w:line="288" w:lineRule="auto"/>
        <w:jc w:val="both"/>
        <w:rPr>
          <w:rFonts w:ascii="Arial" w:hAnsi="Arial"/>
          <w:sz w:val="22"/>
        </w:rPr>
      </w:pPr>
      <w:r>
        <w:rPr>
          <w:rFonts w:ascii="Arial" w:hAnsi="Arial"/>
          <w:sz w:val="22"/>
        </w:rPr>
        <w:lastRenderedPageBreak/>
        <w:t xml:space="preserve">All’inizio dello studio il vostro medico riempirà insieme </w:t>
      </w:r>
      <w:proofErr w:type="gramStart"/>
      <w:r>
        <w:rPr>
          <w:rFonts w:ascii="Arial" w:hAnsi="Arial"/>
          <w:sz w:val="22"/>
        </w:rPr>
        <w:t>a</w:t>
      </w:r>
      <w:proofErr w:type="gramEnd"/>
      <w:r>
        <w:rPr>
          <w:rFonts w:ascii="Arial" w:hAnsi="Arial"/>
          <w:sz w:val="22"/>
        </w:rPr>
        <w:t xml:space="preserve"> voi il questionario (di base) e se necessario farà un prelievo di sangue. Dopodiché ogni anno riempirete, sempre insieme al vostro medico, un questionario (continuazione) e se necessario </w:t>
      </w:r>
      <w:proofErr w:type="gramStart"/>
      <w:r>
        <w:rPr>
          <w:rFonts w:ascii="Arial" w:hAnsi="Arial"/>
          <w:sz w:val="22"/>
        </w:rPr>
        <w:t>vi</w:t>
      </w:r>
      <w:proofErr w:type="gramEnd"/>
      <w:r>
        <w:rPr>
          <w:rFonts w:ascii="Arial" w:hAnsi="Arial"/>
          <w:sz w:val="22"/>
        </w:rPr>
        <w:t xml:space="preserve"> sarà fatto un prelievo di sangue. </w:t>
      </w:r>
      <w:proofErr w:type="gramStart"/>
      <w:r>
        <w:rPr>
          <w:rFonts w:ascii="Arial" w:hAnsi="Arial"/>
          <w:sz w:val="22"/>
        </w:rPr>
        <w:t>Ad</w:t>
      </w:r>
      <w:proofErr w:type="gramEnd"/>
      <w:r>
        <w:rPr>
          <w:rFonts w:ascii="Arial" w:hAnsi="Arial"/>
          <w:sz w:val="22"/>
        </w:rPr>
        <w:t xml:space="preserve"> ogni riacutizzazione della malattia riempirete un questionario con il vostro medico e se necessario farete un prelievo di sangue.</w:t>
      </w:r>
    </w:p>
    <w:p w:rsidR="00557533" w:rsidRDefault="00557533">
      <w:pPr>
        <w:spacing w:line="288" w:lineRule="auto"/>
        <w:jc w:val="both"/>
        <w:rPr>
          <w:rFonts w:ascii="Arial" w:hAnsi="Arial"/>
          <w:sz w:val="22"/>
        </w:rPr>
      </w:pPr>
    </w:p>
    <w:p w:rsidR="00557533" w:rsidRDefault="001D3833">
      <w:pPr>
        <w:spacing w:line="288" w:lineRule="auto"/>
        <w:jc w:val="both"/>
        <w:rPr>
          <w:lang w:val="it-IT"/>
        </w:rPr>
      </w:pPr>
      <w:r>
        <w:rPr>
          <w:rFonts w:ascii="Arial" w:hAnsi="Arial"/>
          <w:sz w:val="22"/>
        </w:rPr>
        <w:t xml:space="preserve">È pianificato di documentare il decorso della malattia durante diversi anni e di salvare i dati nel registro della sindrome di </w:t>
      </w:r>
      <w:proofErr w:type="spellStart"/>
      <w:r>
        <w:rPr>
          <w:rFonts w:ascii="Arial" w:hAnsi="Arial"/>
          <w:sz w:val="22"/>
        </w:rPr>
        <w:t>Upshaw-Schulman</w:t>
      </w:r>
      <w:proofErr w:type="spellEnd"/>
      <w:r>
        <w:rPr>
          <w:rFonts w:ascii="Arial" w:hAnsi="Arial"/>
          <w:sz w:val="22"/>
        </w:rPr>
        <w:t xml:space="preserve">.  </w:t>
      </w:r>
    </w:p>
    <w:p w:rsidR="00557533" w:rsidRDefault="00557533">
      <w:pPr>
        <w:pStyle w:val="Textkrper"/>
        <w:spacing w:line="288" w:lineRule="auto"/>
        <w:jc w:val="both"/>
        <w:rPr>
          <w:lang w:val="it-IT"/>
        </w:rPr>
      </w:pPr>
    </w:p>
    <w:p w:rsidR="00557533" w:rsidRDefault="001D3833">
      <w:pPr>
        <w:numPr>
          <w:ilvl w:val="0"/>
          <w:numId w:val="5"/>
        </w:numPr>
        <w:spacing w:line="288" w:lineRule="auto"/>
        <w:jc w:val="both"/>
        <w:rPr>
          <w:rFonts w:ascii="Arial" w:hAnsi="Arial" w:cs="Arial"/>
          <w:b/>
          <w:sz w:val="22"/>
        </w:rPr>
      </w:pPr>
      <w:r>
        <w:rPr>
          <w:rFonts w:ascii="Arial" w:hAnsi="Arial" w:cs="Arial"/>
          <w:b/>
          <w:color w:val="FF0000"/>
          <w:sz w:val="22"/>
        </w:rPr>
        <w:t xml:space="preserve"> </w:t>
      </w:r>
      <w:r>
        <w:rPr>
          <w:rFonts w:ascii="Arial" w:hAnsi="Arial" w:cs="Arial"/>
          <w:b/>
          <w:sz w:val="22"/>
        </w:rPr>
        <w:t>Doveri dei partecipanti allo studio</w:t>
      </w:r>
    </w:p>
    <w:p w:rsidR="00557533" w:rsidRDefault="001D3833">
      <w:pPr>
        <w:pStyle w:val="Kopfzeile"/>
        <w:tabs>
          <w:tab w:val="clear" w:pos="4536"/>
          <w:tab w:val="clear" w:pos="9072"/>
        </w:tabs>
        <w:spacing w:line="288" w:lineRule="auto"/>
        <w:jc w:val="both"/>
        <w:rPr>
          <w:color w:val="FF0000"/>
          <w:sz w:val="22"/>
          <w:lang w:val="it-CH"/>
        </w:rPr>
      </w:pPr>
      <w:r>
        <w:rPr>
          <w:sz w:val="22"/>
          <w:lang w:val="it-CH"/>
        </w:rPr>
        <w:t xml:space="preserve">Tutti i partecipanti allo studio sono obbligati ad attenersi al piano orario e </w:t>
      </w:r>
      <w:proofErr w:type="gramStart"/>
      <w:r>
        <w:rPr>
          <w:sz w:val="22"/>
          <w:lang w:val="it-CH"/>
        </w:rPr>
        <w:t>ad</w:t>
      </w:r>
      <w:proofErr w:type="gramEnd"/>
      <w:r>
        <w:rPr>
          <w:sz w:val="22"/>
          <w:lang w:val="it-CH"/>
        </w:rPr>
        <w:t xml:space="preserve"> informare il proprio medico sul decorso della malattia, sulle cure supplementari intraprese con un altro medico, sull’assunzione di medicamenti (prescritti da altri medici o di propria iniziativa o senza ricetta) e sugli effetti indesiderati riscontrati. </w:t>
      </w:r>
    </w:p>
    <w:p w:rsidR="00557533" w:rsidRDefault="00557533">
      <w:pPr>
        <w:pStyle w:val="Kopfzeile"/>
        <w:tabs>
          <w:tab w:val="clear" w:pos="4536"/>
          <w:tab w:val="clear" w:pos="9072"/>
        </w:tabs>
        <w:spacing w:line="288" w:lineRule="auto"/>
        <w:jc w:val="both"/>
        <w:rPr>
          <w:sz w:val="22"/>
          <w:lang w:val="it-CH"/>
        </w:rPr>
      </w:pPr>
    </w:p>
    <w:p w:rsidR="00557533" w:rsidRDefault="001D3833">
      <w:pPr>
        <w:pStyle w:val="berschrift1"/>
        <w:numPr>
          <w:ilvl w:val="0"/>
          <w:numId w:val="5"/>
        </w:numPr>
        <w:spacing w:line="288" w:lineRule="auto"/>
        <w:jc w:val="both"/>
        <w:rPr>
          <w:rFonts w:cs="Arial"/>
          <w:lang w:val="it-CH"/>
        </w:rPr>
      </w:pPr>
      <w:r>
        <w:rPr>
          <w:rFonts w:cs="Arial"/>
          <w:color w:val="FF0000"/>
          <w:lang w:val="it-CH"/>
        </w:rPr>
        <w:t xml:space="preserve"> </w:t>
      </w:r>
      <w:r>
        <w:rPr>
          <w:rFonts w:cs="Arial"/>
          <w:lang w:val="it-CH"/>
        </w:rPr>
        <w:t>Benefici per i partecipanti</w:t>
      </w:r>
    </w:p>
    <w:p w:rsidR="00557533" w:rsidRDefault="001D3833">
      <w:pPr>
        <w:spacing w:line="288" w:lineRule="auto"/>
        <w:jc w:val="both"/>
        <w:rPr>
          <w:rFonts w:ascii="Arial" w:hAnsi="Arial" w:cs="Arial"/>
          <w:sz w:val="22"/>
          <w:szCs w:val="22"/>
        </w:rPr>
      </w:pPr>
      <w:r>
        <w:rPr>
          <w:rFonts w:ascii="Arial" w:hAnsi="Arial" w:cs="Arial"/>
          <w:sz w:val="22"/>
          <w:szCs w:val="22"/>
        </w:rPr>
        <w:t xml:space="preserve">La partecipazione a questo studio avrà per voi il vantaggio che con il tempo saranno disponibili raccomandazioni basate sull’evidenza riguardanti la terapia, le misure da attuare in caso di fattori di rischio particolari o la possibilità di beneficiare di una regolare profilassi con il plasma. Inoltre i risultati ottenuti potranno aiutare anche altre </w:t>
      </w:r>
      <w:proofErr w:type="gramStart"/>
      <w:r>
        <w:rPr>
          <w:rFonts w:ascii="Arial" w:hAnsi="Arial" w:cs="Arial"/>
          <w:sz w:val="22"/>
          <w:szCs w:val="22"/>
        </w:rPr>
        <w:t>persone</w:t>
      </w:r>
      <w:proofErr w:type="gramEnd"/>
    </w:p>
    <w:p w:rsidR="00557533" w:rsidRDefault="00557533">
      <w:pPr>
        <w:spacing w:line="288" w:lineRule="auto"/>
        <w:jc w:val="both"/>
        <w:rPr>
          <w:rFonts w:ascii="Arial" w:hAnsi="Arial" w:cs="Arial"/>
          <w:sz w:val="22"/>
        </w:rPr>
      </w:pPr>
    </w:p>
    <w:p w:rsidR="00557533" w:rsidRDefault="001D3833">
      <w:pPr>
        <w:pStyle w:val="berschrift1"/>
        <w:numPr>
          <w:ilvl w:val="0"/>
          <w:numId w:val="5"/>
        </w:numPr>
        <w:spacing w:line="288" w:lineRule="auto"/>
        <w:jc w:val="both"/>
        <w:rPr>
          <w:rFonts w:cs="Arial"/>
          <w:lang w:val="it-CH"/>
        </w:rPr>
      </w:pPr>
      <w:r>
        <w:rPr>
          <w:rFonts w:cs="Arial"/>
          <w:color w:val="FF0000"/>
          <w:lang w:val="it-CH"/>
        </w:rPr>
        <w:t xml:space="preserve"> </w:t>
      </w:r>
      <w:r>
        <w:rPr>
          <w:rFonts w:cs="Arial"/>
          <w:lang w:val="it-CH"/>
        </w:rPr>
        <w:t xml:space="preserve">Rischi </w:t>
      </w:r>
      <w:proofErr w:type="gramStart"/>
      <w:r>
        <w:rPr>
          <w:rFonts w:cs="Arial"/>
          <w:lang w:val="it-CH"/>
        </w:rPr>
        <w:t>ed</w:t>
      </w:r>
      <w:proofErr w:type="gramEnd"/>
      <w:r>
        <w:rPr>
          <w:rFonts w:cs="Arial"/>
          <w:lang w:val="it-CH"/>
        </w:rPr>
        <w:t xml:space="preserve"> inconvenienti</w:t>
      </w:r>
    </w:p>
    <w:p w:rsidR="00557533" w:rsidRDefault="001D3833">
      <w:pPr>
        <w:pStyle w:val="StandardWeb"/>
        <w:spacing w:before="0" w:beforeAutospacing="0" w:after="0" w:afterAutospacing="0" w:line="288" w:lineRule="auto"/>
        <w:jc w:val="both"/>
        <w:rPr>
          <w:rFonts w:ascii="Arial" w:hAnsi="Arial" w:cs="Arial"/>
          <w:color w:val="FF0000"/>
          <w:sz w:val="22"/>
        </w:rPr>
      </w:pPr>
      <w:r>
        <w:rPr>
          <w:rFonts w:ascii="Arial" w:hAnsi="Arial" w:cs="Arial"/>
          <w:sz w:val="22"/>
        </w:rPr>
        <w:t xml:space="preserve">L’unico inconveniente è un normale prelievo di sangue che avviene una volta </w:t>
      </w:r>
      <w:proofErr w:type="gramStart"/>
      <w:r>
        <w:rPr>
          <w:rFonts w:ascii="Arial" w:hAnsi="Arial" w:cs="Arial"/>
          <w:sz w:val="22"/>
        </w:rPr>
        <w:t>all’</w:t>
      </w:r>
      <w:proofErr w:type="gramEnd"/>
      <w:r>
        <w:rPr>
          <w:rFonts w:ascii="Arial" w:hAnsi="Arial" w:cs="Arial"/>
          <w:sz w:val="22"/>
        </w:rPr>
        <w:t xml:space="preserve">anno (per i famigliari solo una volta all’inizio dello studio). Il prelievo </w:t>
      </w:r>
      <w:proofErr w:type="gramStart"/>
      <w:r>
        <w:rPr>
          <w:rFonts w:ascii="Arial" w:hAnsi="Arial" w:cs="Arial"/>
          <w:sz w:val="22"/>
        </w:rPr>
        <w:t>viene</w:t>
      </w:r>
      <w:proofErr w:type="gramEnd"/>
      <w:r>
        <w:rPr>
          <w:rFonts w:ascii="Arial" w:hAnsi="Arial" w:cs="Arial"/>
          <w:sz w:val="22"/>
        </w:rPr>
        <w:t xml:space="preserve"> effettuato con un ago e ciò provoca un leggero dolore. Come complicazione potrebbe comparire una macchia blu nel sito </w:t>
      </w:r>
      <w:proofErr w:type="gramStart"/>
      <w:r>
        <w:rPr>
          <w:rFonts w:ascii="Arial" w:hAnsi="Arial" w:cs="Arial"/>
          <w:sz w:val="22"/>
        </w:rPr>
        <w:t xml:space="preserve">di </w:t>
      </w:r>
      <w:proofErr w:type="gramEnd"/>
      <w:r>
        <w:rPr>
          <w:rFonts w:ascii="Arial" w:hAnsi="Arial" w:cs="Arial"/>
          <w:sz w:val="22"/>
        </w:rPr>
        <w:t>iniezione, in rari casi un’infezione</w:t>
      </w:r>
      <w:r>
        <w:rPr>
          <w:rFonts w:ascii="Arial" w:hAnsi="Arial" w:cs="Arial"/>
          <w:color w:val="FF0000"/>
          <w:sz w:val="22"/>
        </w:rPr>
        <w:t xml:space="preserve">. </w:t>
      </w:r>
    </w:p>
    <w:p w:rsidR="00557533" w:rsidRDefault="00557533">
      <w:pPr>
        <w:spacing w:line="288" w:lineRule="auto"/>
        <w:jc w:val="both"/>
        <w:rPr>
          <w:rFonts w:ascii="Arial" w:hAnsi="Arial" w:cs="Arial"/>
          <w:sz w:val="16"/>
        </w:rPr>
      </w:pPr>
    </w:p>
    <w:p w:rsidR="00557533" w:rsidRDefault="001D3833">
      <w:pPr>
        <w:pStyle w:val="StandardWeb"/>
        <w:spacing w:before="0" w:beforeAutospacing="0" w:after="0" w:afterAutospacing="0" w:line="288" w:lineRule="auto"/>
        <w:jc w:val="both"/>
        <w:rPr>
          <w:rFonts w:ascii="Arial" w:hAnsi="Arial" w:cs="Arial"/>
          <w:color w:val="FF0000"/>
          <w:sz w:val="28"/>
          <w:lang w:val="it-IT"/>
        </w:rPr>
      </w:pPr>
      <w:r>
        <w:rPr>
          <w:rFonts w:ascii="Arial" w:hAnsi="Arial" w:cs="Arial"/>
          <w:sz w:val="22"/>
        </w:rPr>
        <w:t xml:space="preserve">I campioni di sangue </w:t>
      </w:r>
      <w:proofErr w:type="gramStart"/>
      <w:r>
        <w:rPr>
          <w:rFonts w:ascii="Arial" w:hAnsi="Arial" w:cs="Arial"/>
          <w:sz w:val="22"/>
        </w:rPr>
        <w:t>vengono</w:t>
      </w:r>
      <w:proofErr w:type="gramEnd"/>
      <w:r>
        <w:rPr>
          <w:rFonts w:ascii="Arial" w:hAnsi="Arial" w:cs="Arial"/>
          <w:sz w:val="22"/>
        </w:rPr>
        <w:t xml:space="preserve"> analizzati e infine congelati con lo scopo di essere conservati per analisi future, comprese le analisi genetiche in relazione alla sindrome di </w:t>
      </w:r>
      <w:proofErr w:type="spellStart"/>
      <w:r>
        <w:rPr>
          <w:rFonts w:ascii="Arial" w:hAnsi="Arial" w:cs="Arial"/>
          <w:sz w:val="22"/>
        </w:rPr>
        <w:t>Upshaw-Schulman</w:t>
      </w:r>
      <w:proofErr w:type="spellEnd"/>
      <w:r>
        <w:rPr>
          <w:rFonts w:ascii="Arial" w:hAnsi="Arial" w:cs="Arial"/>
          <w:sz w:val="22"/>
        </w:rPr>
        <w:t xml:space="preserve">. In caso di un ritiro dallo studio i campioni di sangue surgelati </w:t>
      </w:r>
      <w:proofErr w:type="gramStart"/>
      <w:r>
        <w:rPr>
          <w:rFonts w:ascii="Arial" w:hAnsi="Arial" w:cs="Arial"/>
          <w:sz w:val="22"/>
        </w:rPr>
        <w:t>vengono</w:t>
      </w:r>
      <w:proofErr w:type="gramEnd"/>
      <w:r>
        <w:rPr>
          <w:rFonts w:ascii="Arial" w:hAnsi="Arial" w:cs="Arial"/>
          <w:sz w:val="22"/>
        </w:rPr>
        <w:t xml:space="preserve"> distrutti, i dati e le informazioni raccolte saranno invece conservati. </w:t>
      </w:r>
    </w:p>
    <w:p w:rsidR="00557533" w:rsidRDefault="00557533">
      <w:pPr>
        <w:spacing w:line="288" w:lineRule="auto"/>
        <w:jc w:val="both"/>
        <w:rPr>
          <w:rFonts w:ascii="Arial" w:hAnsi="Arial" w:cs="Arial"/>
          <w:sz w:val="22"/>
          <w:lang w:val="it-IT"/>
        </w:rPr>
      </w:pPr>
    </w:p>
    <w:p w:rsidR="00557533" w:rsidRDefault="00557533">
      <w:pPr>
        <w:spacing w:line="288" w:lineRule="auto"/>
        <w:jc w:val="both"/>
        <w:rPr>
          <w:rFonts w:ascii="Arial" w:hAnsi="Arial" w:cs="Arial"/>
          <w:sz w:val="22"/>
          <w:lang w:val="it-IT"/>
        </w:rPr>
      </w:pPr>
    </w:p>
    <w:p w:rsidR="00557533" w:rsidRDefault="001D3833">
      <w:pPr>
        <w:numPr>
          <w:ilvl w:val="0"/>
          <w:numId w:val="5"/>
        </w:numPr>
        <w:spacing w:line="288" w:lineRule="auto"/>
        <w:jc w:val="both"/>
        <w:rPr>
          <w:rFonts w:ascii="Arial" w:hAnsi="Arial" w:cs="Arial"/>
          <w:b/>
          <w:sz w:val="22"/>
        </w:rPr>
      </w:pPr>
      <w:r>
        <w:rPr>
          <w:rFonts w:ascii="Arial" w:hAnsi="Arial" w:cs="Arial"/>
          <w:b/>
          <w:sz w:val="22"/>
        </w:rPr>
        <w:t>Nuove conoscenze</w:t>
      </w:r>
    </w:p>
    <w:p w:rsidR="00557533" w:rsidRDefault="001D3833">
      <w:pPr>
        <w:pStyle w:val="Textkrper"/>
        <w:spacing w:line="288" w:lineRule="auto"/>
        <w:jc w:val="both"/>
        <w:rPr>
          <w:rFonts w:cs="Arial"/>
          <w:sz w:val="22"/>
          <w:lang w:val="it-IT"/>
        </w:rPr>
      </w:pPr>
      <w:r>
        <w:rPr>
          <w:rFonts w:cs="Arial"/>
          <w:sz w:val="22"/>
          <w:szCs w:val="24"/>
          <w:lang w:val="it-CH"/>
        </w:rPr>
        <w:t xml:space="preserve">Il vostro medico </w:t>
      </w:r>
      <w:proofErr w:type="gramStart"/>
      <w:r>
        <w:rPr>
          <w:rFonts w:cs="Arial"/>
          <w:sz w:val="22"/>
          <w:szCs w:val="24"/>
          <w:lang w:val="it-CH"/>
        </w:rPr>
        <w:t>verrà</w:t>
      </w:r>
      <w:proofErr w:type="gramEnd"/>
      <w:r>
        <w:rPr>
          <w:rFonts w:cs="Arial"/>
          <w:sz w:val="22"/>
          <w:szCs w:val="24"/>
          <w:lang w:val="it-CH"/>
        </w:rPr>
        <w:t xml:space="preserve"> regolarmente informato dal coordinatore dello studio sull’avanzamento dello stesso e a proposito delle nuove conoscenze acquisite. In seguito egli </w:t>
      </w:r>
      <w:proofErr w:type="gramStart"/>
      <w:r>
        <w:rPr>
          <w:rFonts w:cs="Arial"/>
          <w:sz w:val="22"/>
          <w:szCs w:val="24"/>
          <w:lang w:val="it-CH"/>
        </w:rPr>
        <w:t xml:space="preserve">vi </w:t>
      </w:r>
      <w:proofErr w:type="gramEnd"/>
      <w:r>
        <w:rPr>
          <w:rFonts w:cs="Arial"/>
          <w:sz w:val="22"/>
          <w:szCs w:val="24"/>
          <w:lang w:val="it-CH"/>
        </w:rPr>
        <w:t xml:space="preserve">informerà a sua volta. Le informazioni sono anche disponibili al sito web </w:t>
      </w:r>
      <w:hyperlink r:id="rId10" w:history="1">
        <w:r>
          <w:rPr>
            <w:rStyle w:val="Hyperlink"/>
            <w:rFonts w:cs="Arial"/>
            <w:sz w:val="22"/>
            <w:szCs w:val="24"/>
            <w:lang w:val="it-CH"/>
          </w:rPr>
          <w:t>www.</w:t>
        </w:r>
        <w:r w:rsidR="005D54A1">
          <w:rPr>
            <w:rStyle w:val="Hyperlink"/>
            <w:rFonts w:cs="Arial"/>
            <w:sz w:val="22"/>
            <w:szCs w:val="24"/>
            <w:lang w:val="it-CH"/>
          </w:rPr>
          <w:t>ttpregistry.net</w:t>
        </w:r>
      </w:hyperlink>
      <w:r>
        <w:rPr>
          <w:rFonts w:cs="Arial"/>
          <w:sz w:val="22"/>
          <w:szCs w:val="24"/>
          <w:lang w:val="it-CH"/>
        </w:rPr>
        <w:t>. In ogni modo avete anche il diritto di non ricevere alcuna informazione</w:t>
      </w:r>
    </w:p>
    <w:p w:rsidR="00557533" w:rsidRDefault="00557533">
      <w:pPr>
        <w:spacing w:line="288" w:lineRule="auto"/>
        <w:jc w:val="both"/>
        <w:rPr>
          <w:rFonts w:ascii="Arial" w:hAnsi="Arial" w:cs="Arial"/>
          <w:sz w:val="22"/>
          <w:lang w:val="it-IT"/>
        </w:rPr>
      </w:pPr>
    </w:p>
    <w:p w:rsidR="00557533" w:rsidRDefault="001D3833">
      <w:pPr>
        <w:numPr>
          <w:ilvl w:val="0"/>
          <w:numId w:val="5"/>
        </w:numPr>
        <w:spacing w:line="288" w:lineRule="auto"/>
        <w:jc w:val="both"/>
        <w:rPr>
          <w:rFonts w:ascii="Arial" w:hAnsi="Arial" w:cs="Arial"/>
          <w:b/>
          <w:color w:val="FF0000"/>
          <w:sz w:val="22"/>
        </w:rPr>
      </w:pPr>
      <w:r>
        <w:rPr>
          <w:rFonts w:ascii="Arial" w:hAnsi="Arial" w:cs="Arial"/>
          <w:b/>
          <w:sz w:val="22"/>
        </w:rPr>
        <w:t xml:space="preserve"> Riservatezza dei dati</w:t>
      </w:r>
    </w:p>
    <w:p w:rsidR="00557533" w:rsidRDefault="001D3833">
      <w:pPr>
        <w:pStyle w:val="Textkrper"/>
        <w:spacing w:line="288" w:lineRule="auto"/>
        <w:jc w:val="both"/>
        <w:rPr>
          <w:rFonts w:cs="Arial"/>
          <w:iCs/>
          <w:color w:val="FF0000"/>
          <w:sz w:val="22"/>
          <w:szCs w:val="24"/>
          <w:lang w:val="it-IT"/>
        </w:rPr>
      </w:pPr>
      <w:r>
        <w:rPr>
          <w:rFonts w:cs="Arial"/>
          <w:iCs/>
          <w:sz w:val="22"/>
          <w:szCs w:val="24"/>
          <w:lang w:val="it-CH"/>
        </w:rPr>
        <w:t xml:space="preserve">In questo studio, dati personali come ad es. il nome, la data di nascita, il sesso e informazioni mediche che hanno a che fare con la sindrome di </w:t>
      </w:r>
      <w:proofErr w:type="spellStart"/>
      <w:r>
        <w:rPr>
          <w:rFonts w:cs="Arial"/>
          <w:iCs/>
          <w:sz w:val="22"/>
          <w:szCs w:val="24"/>
          <w:lang w:val="it-CH"/>
        </w:rPr>
        <w:t>Upshaw-Schulmann</w:t>
      </w:r>
      <w:proofErr w:type="spellEnd"/>
      <w:r>
        <w:rPr>
          <w:rFonts w:cs="Arial"/>
          <w:iCs/>
          <w:sz w:val="22"/>
          <w:szCs w:val="24"/>
          <w:lang w:val="it-CH"/>
        </w:rPr>
        <w:t xml:space="preserve">, </w:t>
      </w:r>
      <w:proofErr w:type="gramStart"/>
      <w:r>
        <w:rPr>
          <w:rFonts w:cs="Arial"/>
          <w:iCs/>
          <w:sz w:val="22"/>
          <w:szCs w:val="24"/>
          <w:lang w:val="it-CH"/>
        </w:rPr>
        <w:t>vengono</w:t>
      </w:r>
      <w:proofErr w:type="gramEnd"/>
      <w:r>
        <w:rPr>
          <w:rFonts w:cs="Arial"/>
          <w:iCs/>
          <w:sz w:val="22"/>
          <w:szCs w:val="24"/>
          <w:lang w:val="it-CH"/>
        </w:rPr>
        <w:t xml:space="preserve"> raccolti e conservati al centro di studi (Clinica </w:t>
      </w:r>
      <w:proofErr w:type="spellStart"/>
      <w:r>
        <w:rPr>
          <w:rFonts w:cs="Arial"/>
          <w:iCs/>
          <w:sz w:val="22"/>
          <w:szCs w:val="24"/>
          <w:lang w:val="it-CH"/>
        </w:rPr>
        <w:t>univeristaria</w:t>
      </w:r>
      <w:proofErr w:type="spellEnd"/>
      <w:r>
        <w:rPr>
          <w:rFonts w:cs="Arial"/>
          <w:iCs/>
          <w:sz w:val="22"/>
          <w:szCs w:val="24"/>
          <w:lang w:val="it-CH"/>
        </w:rPr>
        <w:t xml:space="preserve"> di ematologia, </w:t>
      </w:r>
      <w:proofErr w:type="spellStart"/>
      <w:r>
        <w:rPr>
          <w:rFonts w:cs="Arial"/>
          <w:iCs/>
          <w:sz w:val="22"/>
          <w:szCs w:val="24"/>
          <w:lang w:val="it-CH"/>
        </w:rPr>
        <w:t>Inselspital</w:t>
      </w:r>
      <w:proofErr w:type="spellEnd"/>
      <w:r>
        <w:rPr>
          <w:rFonts w:cs="Arial"/>
          <w:iCs/>
          <w:sz w:val="22"/>
          <w:szCs w:val="24"/>
          <w:lang w:val="it-CH"/>
        </w:rPr>
        <w:t xml:space="preserve">, Berna, Svizzera). Questi dati, ad eccezione del vostro nome, </w:t>
      </w:r>
      <w:proofErr w:type="gramStart"/>
      <w:r>
        <w:rPr>
          <w:rFonts w:cs="Arial"/>
          <w:iCs/>
          <w:sz w:val="22"/>
          <w:szCs w:val="24"/>
          <w:lang w:val="it-CH"/>
        </w:rPr>
        <w:t>vengono</w:t>
      </w:r>
      <w:proofErr w:type="gramEnd"/>
      <w:r>
        <w:rPr>
          <w:rFonts w:cs="Arial"/>
          <w:iCs/>
          <w:sz w:val="22"/>
          <w:szCs w:val="24"/>
          <w:lang w:val="it-CH"/>
        </w:rPr>
        <w:t xml:space="preserve"> inseriti in una banca dati (registro della sindrome di </w:t>
      </w:r>
      <w:proofErr w:type="spellStart"/>
      <w:r>
        <w:rPr>
          <w:rFonts w:cs="Arial"/>
          <w:iCs/>
          <w:sz w:val="22"/>
          <w:szCs w:val="24"/>
          <w:lang w:val="it-CH"/>
        </w:rPr>
        <w:t>Upshaw-Schulmann</w:t>
      </w:r>
      <w:proofErr w:type="spellEnd"/>
      <w:r>
        <w:rPr>
          <w:rFonts w:cs="Arial"/>
          <w:iCs/>
          <w:sz w:val="22"/>
          <w:szCs w:val="24"/>
          <w:lang w:val="it-CH"/>
        </w:rPr>
        <w:t xml:space="preserve">) e salvati. Per l’elaborazione i dati </w:t>
      </w:r>
      <w:proofErr w:type="gramStart"/>
      <w:r>
        <w:rPr>
          <w:rFonts w:cs="Arial"/>
          <w:iCs/>
          <w:sz w:val="22"/>
          <w:szCs w:val="24"/>
          <w:lang w:val="it-CH"/>
        </w:rPr>
        <w:t>vengono</w:t>
      </w:r>
      <w:proofErr w:type="gramEnd"/>
      <w:r>
        <w:rPr>
          <w:rFonts w:cs="Arial"/>
          <w:iCs/>
          <w:sz w:val="22"/>
          <w:szCs w:val="24"/>
          <w:lang w:val="it-CH"/>
        </w:rPr>
        <w:t xml:space="preserve"> trasmessi alla </w:t>
      </w:r>
      <w:proofErr w:type="spellStart"/>
      <w:r>
        <w:rPr>
          <w:rFonts w:cs="Arial"/>
          <w:iCs/>
          <w:sz w:val="22"/>
          <w:szCs w:val="24"/>
          <w:lang w:val="it-CH"/>
        </w:rPr>
        <w:t>Clinical</w:t>
      </w:r>
      <w:proofErr w:type="spellEnd"/>
      <w:r>
        <w:rPr>
          <w:rFonts w:cs="Arial"/>
          <w:iCs/>
          <w:sz w:val="22"/>
          <w:szCs w:val="24"/>
          <w:lang w:val="it-CH"/>
        </w:rPr>
        <w:t xml:space="preserve"> trials </w:t>
      </w:r>
      <w:proofErr w:type="spellStart"/>
      <w:r>
        <w:rPr>
          <w:rFonts w:cs="Arial"/>
          <w:iCs/>
          <w:sz w:val="22"/>
          <w:szCs w:val="24"/>
          <w:lang w:val="it-CH"/>
        </w:rPr>
        <w:t>unit</w:t>
      </w:r>
      <w:proofErr w:type="spellEnd"/>
      <w:r>
        <w:rPr>
          <w:rFonts w:cs="Arial"/>
          <w:iCs/>
          <w:sz w:val="22"/>
          <w:szCs w:val="24"/>
          <w:lang w:val="it-CH"/>
        </w:rPr>
        <w:t xml:space="preserve"> (CTU), Inselspital, Ospedale universitario di Berna, CH-3010 </w:t>
      </w:r>
      <w:r>
        <w:rPr>
          <w:rFonts w:cs="Arial"/>
          <w:iCs/>
          <w:sz w:val="22"/>
          <w:szCs w:val="24"/>
          <w:lang w:val="it-CH"/>
        </w:rPr>
        <w:lastRenderedPageBreak/>
        <w:t xml:space="preserve">Berna. L’accesso ai vostri dati è consentito al vostro medico, </w:t>
      </w:r>
      <w:proofErr w:type="gramStart"/>
      <w:r>
        <w:rPr>
          <w:rFonts w:cs="Arial"/>
          <w:iCs/>
          <w:sz w:val="22"/>
          <w:szCs w:val="24"/>
          <w:lang w:val="it-CH"/>
        </w:rPr>
        <w:t>ad</w:t>
      </w:r>
      <w:proofErr w:type="gramEnd"/>
      <w:r>
        <w:rPr>
          <w:rFonts w:cs="Arial"/>
          <w:iCs/>
          <w:sz w:val="22"/>
          <w:szCs w:val="24"/>
          <w:lang w:val="it-CH"/>
        </w:rPr>
        <w:t xml:space="preserve"> esperti del centro di studi, ad esperti del CTU e ad altre persone delegate da voi.</w:t>
      </w:r>
      <w:r>
        <w:rPr>
          <w:lang w:val="it-CH"/>
        </w:rPr>
        <w:t xml:space="preserve"> </w:t>
      </w:r>
      <w:r>
        <w:rPr>
          <w:sz w:val="22"/>
          <w:szCs w:val="22"/>
          <w:lang w:val="it-CH"/>
        </w:rPr>
        <w:t xml:space="preserve">I dati, ad eccezione del nome, possono essere visionati da altre persone sul territorio nazionale e all’estero nell’ambito della ricerca della sindrome </w:t>
      </w:r>
      <w:proofErr w:type="gramStart"/>
      <w:r>
        <w:rPr>
          <w:sz w:val="22"/>
          <w:szCs w:val="22"/>
          <w:lang w:val="it-CH"/>
        </w:rPr>
        <w:t>di</w:t>
      </w:r>
      <w:proofErr w:type="gramEnd"/>
      <w:r>
        <w:rPr>
          <w:sz w:val="22"/>
          <w:szCs w:val="22"/>
          <w:lang w:val="it-CH"/>
        </w:rPr>
        <w:t xml:space="preserve"> </w:t>
      </w:r>
      <w:proofErr w:type="spellStart"/>
      <w:r>
        <w:rPr>
          <w:sz w:val="22"/>
          <w:szCs w:val="22"/>
          <w:lang w:val="it-CH"/>
        </w:rPr>
        <w:t>Upshaw-Schulman</w:t>
      </w:r>
      <w:proofErr w:type="spellEnd"/>
      <w:r>
        <w:rPr>
          <w:sz w:val="22"/>
          <w:szCs w:val="22"/>
          <w:lang w:val="it-CH"/>
        </w:rPr>
        <w:t xml:space="preserve">, con lo scopo di elaborare delle linee guida terapeutiche. Nell’ambito </w:t>
      </w:r>
      <w:proofErr w:type="gramStart"/>
      <w:r>
        <w:rPr>
          <w:sz w:val="22"/>
          <w:szCs w:val="22"/>
          <w:lang w:val="it-CH"/>
        </w:rPr>
        <w:t xml:space="preserve">di </w:t>
      </w:r>
      <w:proofErr w:type="gramEnd"/>
      <w:r>
        <w:rPr>
          <w:sz w:val="22"/>
          <w:szCs w:val="22"/>
          <w:lang w:val="it-CH"/>
        </w:rPr>
        <w:t xml:space="preserve">ispezioni i membri della commissione etica cantonale di Berna e i membri dell’Ufficio per la sorveglianza e la protezione dei dati possono visionare i dati. Durante tutto lo studio e nei controlli appena </w:t>
      </w:r>
      <w:proofErr w:type="gramStart"/>
      <w:r>
        <w:rPr>
          <w:sz w:val="22"/>
          <w:szCs w:val="22"/>
          <w:lang w:val="it-CH"/>
        </w:rPr>
        <w:t>menzionati</w:t>
      </w:r>
      <w:proofErr w:type="gramEnd"/>
      <w:r>
        <w:rPr>
          <w:sz w:val="22"/>
          <w:szCs w:val="22"/>
          <w:lang w:val="it-CH"/>
        </w:rPr>
        <w:t xml:space="preserve"> viene tutelata la riservatezza. Il vostro nome non verrà in nessun caso </w:t>
      </w:r>
      <w:proofErr w:type="gramStart"/>
      <w:r>
        <w:rPr>
          <w:sz w:val="22"/>
          <w:szCs w:val="22"/>
          <w:lang w:val="it-CH"/>
        </w:rPr>
        <w:t>reso noto</w:t>
      </w:r>
      <w:proofErr w:type="gramEnd"/>
      <w:r>
        <w:rPr>
          <w:sz w:val="22"/>
          <w:szCs w:val="22"/>
          <w:lang w:val="it-CH"/>
        </w:rPr>
        <w:t xml:space="preserve"> in pubblicazioni o rapporti. </w:t>
      </w:r>
      <w:r>
        <w:rPr>
          <w:lang w:val="it-CH"/>
        </w:rPr>
        <w:t xml:space="preserve"> </w:t>
      </w:r>
    </w:p>
    <w:p w:rsidR="00557533" w:rsidRDefault="00557533">
      <w:pPr>
        <w:pStyle w:val="Textkrper"/>
        <w:spacing w:line="288" w:lineRule="auto"/>
        <w:jc w:val="both"/>
        <w:rPr>
          <w:rFonts w:cs="Arial"/>
          <w:iCs/>
          <w:color w:val="FF0000"/>
          <w:sz w:val="22"/>
          <w:szCs w:val="24"/>
          <w:lang w:val="it-IT"/>
        </w:rPr>
      </w:pPr>
    </w:p>
    <w:p w:rsidR="00557533" w:rsidRDefault="001D3833">
      <w:pPr>
        <w:numPr>
          <w:ilvl w:val="0"/>
          <w:numId w:val="5"/>
        </w:numPr>
        <w:spacing w:line="288" w:lineRule="auto"/>
        <w:jc w:val="both"/>
        <w:rPr>
          <w:rFonts w:ascii="Arial" w:hAnsi="Arial" w:cs="Arial"/>
          <w:sz w:val="22"/>
        </w:rPr>
      </w:pPr>
      <w:r>
        <w:rPr>
          <w:rFonts w:ascii="Arial" w:hAnsi="Arial" w:cs="Arial"/>
          <w:b/>
          <w:sz w:val="22"/>
        </w:rPr>
        <w:t xml:space="preserve">Retribuzione per i partecipanti allo studio: </w:t>
      </w:r>
    </w:p>
    <w:p w:rsidR="00557533" w:rsidRDefault="001D3833">
      <w:pPr>
        <w:spacing w:line="288" w:lineRule="auto"/>
        <w:jc w:val="both"/>
        <w:rPr>
          <w:rFonts w:ascii="Arial" w:hAnsi="Arial" w:cs="Arial"/>
          <w:sz w:val="22"/>
        </w:rPr>
      </w:pPr>
      <w:r>
        <w:rPr>
          <w:rFonts w:ascii="Arial" w:hAnsi="Arial" w:cs="Arial"/>
          <w:sz w:val="22"/>
        </w:rPr>
        <w:t xml:space="preserve">Non è previsto un compenso per la partecipazione a questo studio. A causa della malattia le visite di base come la formula sanguigna, la prova della funzione renale, ecc. sono già regolarmente eseguite e non devono più essere effettuate per questo studio. Analisi supplementari sono gratuite. Né voi né la vostra cassa malati subiranno costi aggiuntivi a causa della partecipazione a questo studio. </w:t>
      </w:r>
    </w:p>
    <w:p w:rsidR="00557533" w:rsidRDefault="00557533">
      <w:pPr>
        <w:pStyle w:val="Textkrper"/>
        <w:spacing w:line="288" w:lineRule="auto"/>
        <w:jc w:val="both"/>
        <w:rPr>
          <w:rFonts w:cs="Arial"/>
          <w:sz w:val="22"/>
          <w:lang w:val="it-CH"/>
        </w:rPr>
      </w:pPr>
    </w:p>
    <w:p w:rsidR="00557533" w:rsidRDefault="00557533">
      <w:pPr>
        <w:pStyle w:val="Textkrper"/>
        <w:spacing w:line="288" w:lineRule="auto"/>
        <w:jc w:val="both"/>
        <w:rPr>
          <w:rFonts w:cs="Arial"/>
          <w:sz w:val="22"/>
          <w:lang w:val="it-CH"/>
        </w:rPr>
      </w:pPr>
    </w:p>
    <w:p w:rsidR="00557533" w:rsidRDefault="001D3833">
      <w:pPr>
        <w:numPr>
          <w:ilvl w:val="0"/>
          <w:numId w:val="5"/>
        </w:numPr>
        <w:spacing w:line="288" w:lineRule="auto"/>
        <w:jc w:val="both"/>
        <w:rPr>
          <w:rFonts w:ascii="Arial" w:hAnsi="Arial" w:cs="Arial"/>
          <w:b/>
          <w:sz w:val="22"/>
        </w:rPr>
      </w:pPr>
      <w:r>
        <w:rPr>
          <w:rFonts w:ascii="Arial" w:hAnsi="Arial" w:cs="Arial"/>
          <w:b/>
          <w:sz w:val="22"/>
        </w:rPr>
        <w:t>Finanziamento dello studio</w:t>
      </w:r>
    </w:p>
    <w:p w:rsidR="00557533" w:rsidRDefault="001D3833">
      <w:pPr>
        <w:pStyle w:val="Textkrper3"/>
        <w:spacing w:line="288" w:lineRule="auto"/>
        <w:rPr>
          <w:bCs/>
          <w:lang w:val="it-IT"/>
        </w:rPr>
      </w:pPr>
      <w:r>
        <w:rPr>
          <w:bCs/>
        </w:rPr>
        <w:t>Il finanziamento di questo studio avviene grazie a contributi da parte di terzi (capitali del Fondo nazionale svizzero e della Fondazione svizzera Mach-</w:t>
      </w:r>
      <w:proofErr w:type="spellStart"/>
      <w:r>
        <w:rPr>
          <w:bCs/>
        </w:rPr>
        <w:t>Gaenssler</w:t>
      </w:r>
      <w:proofErr w:type="spellEnd"/>
      <w:r>
        <w:rPr>
          <w:bCs/>
        </w:rPr>
        <w:t xml:space="preserve">).  </w:t>
      </w:r>
    </w:p>
    <w:p w:rsidR="00557533" w:rsidRDefault="001D3833">
      <w:pPr>
        <w:spacing w:line="288" w:lineRule="auto"/>
        <w:jc w:val="both"/>
        <w:rPr>
          <w:rFonts w:ascii="Arial" w:hAnsi="Arial" w:cs="Arial"/>
          <w:bCs/>
          <w:color w:val="FF0000"/>
          <w:sz w:val="22"/>
          <w:lang w:val="it-IT"/>
        </w:rPr>
      </w:pPr>
      <w:r>
        <w:rPr>
          <w:rFonts w:ascii="Arial" w:hAnsi="Arial" w:cs="Arial"/>
          <w:bCs/>
          <w:sz w:val="22"/>
        </w:rPr>
        <w:t xml:space="preserve">Dall’agosto del 2008 </w:t>
      </w:r>
      <w:proofErr w:type="gramStart"/>
      <w:r>
        <w:rPr>
          <w:rFonts w:ascii="Arial" w:hAnsi="Arial" w:cs="Arial"/>
          <w:bCs/>
          <w:sz w:val="22"/>
        </w:rPr>
        <w:t>esiste</w:t>
      </w:r>
      <w:proofErr w:type="gramEnd"/>
      <w:r>
        <w:rPr>
          <w:rFonts w:ascii="Arial" w:hAnsi="Arial" w:cs="Arial"/>
          <w:bCs/>
          <w:sz w:val="22"/>
        </w:rPr>
        <w:t xml:space="preserve"> un ulteriore sostegno grazie alla ditta </w:t>
      </w:r>
      <w:proofErr w:type="spellStart"/>
      <w:r>
        <w:rPr>
          <w:rFonts w:ascii="Arial" w:hAnsi="Arial" w:cs="Arial"/>
          <w:bCs/>
          <w:sz w:val="22"/>
        </w:rPr>
        <w:t>Baxter</w:t>
      </w:r>
      <w:proofErr w:type="spellEnd"/>
      <w:r>
        <w:rPr>
          <w:rFonts w:ascii="Arial" w:hAnsi="Arial" w:cs="Arial"/>
          <w:bCs/>
          <w:sz w:val="22"/>
        </w:rPr>
        <w:t xml:space="preserve"> </w:t>
      </w:r>
      <w:proofErr w:type="spellStart"/>
      <w:r>
        <w:rPr>
          <w:rFonts w:ascii="Arial" w:hAnsi="Arial" w:cs="Arial"/>
          <w:bCs/>
          <w:sz w:val="22"/>
        </w:rPr>
        <w:t>Innovations</w:t>
      </w:r>
      <w:proofErr w:type="spellEnd"/>
      <w:r>
        <w:rPr>
          <w:rFonts w:ascii="Arial" w:hAnsi="Arial" w:cs="Arial"/>
          <w:bCs/>
          <w:sz w:val="22"/>
        </w:rPr>
        <w:t xml:space="preserve"> GmbH, Vienna, Austria. </w:t>
      </w:r>
    </w:p>
    <w:p w:rsidR="00557533" w:rsidRDefault="00557533">
      <w:pPr>
        <w:spacing w:line="288" w:lineRule="auto"/>
        <w:jc w:val="both"/>
        <w:rPr>
          <w:rFonts w:ascii="Arial" w:hAnsi="Arial" w:cs="Arial"/>
          <w:b/>
          <w:sz w:val="22"/>
          <w:lang w:val="it-IT"/>
        </w:rPr>
      </w:pPr>
    </w:p>
    <w:p w:rsidR="00557533" w:rsidRDefault="001D3833">
      <w:pPr>
        <w:numPr>
          <w:ilvl w:val="0"/>
          <w:numId w:val="5"/>
        </w:numPr>
        <w:spacing w:line="288" w:lineRule="auto"/>
        <w:jc w:val="both"/>
        <w:rPr>
          <w:rFonts w:ascii="Arial" w:hAnsi="Arial" w:cs="Arial"/>
          <w:b/>
          <w:sz w:val="22"/>
        </w:rPr>
      </w:pPr>
      <w:r>
        <w:rPr>
          <w:rFonts w:ascii="Arial" w:hAnsi="Arial" w:cs="Arial"/>
          <w:b/>
          <w:sz w:val="22"/>
        </w:rPr>
        <w:t>Persona/e di contatto</w:t>
      </w:r>
    </w:p>
    <w:p w:rsidR="00557533" w:rsidRDefault="001D3833">
      <w:pPr>
        <w:spacing w:line="288" w:lineRule="auto"/>
        <w:jc w:val="both"/>
        <w:rPr>
          <w:rFonts w:ascii="Arial" w:hAnsi="Arial" w:cs="Arial"/>
          <w:color w:val="FF0000"/>
          <w:sz w:val="22"/>
        </w:rPr>
      </w:pPr>
      <w:r>
        <w:rPr>
          <w:rFonts w:ascii="Arial" w:hAnsi="Arial" w:cs="Arial"/>
          <w:sz w:val="22"/>
        </w:rPr>
        <w:t xml:space="preserve">In caso di dubbi o domande che potrebbero sorgere durante lo studio </w:t>
      </w:r>
      <w:proofErr w:type="gramStart"/>
      <w:r>
        <w:rPr>
          <w:rFonts w:ascii="Arial" w:hAnsi="Arial" w:cs="Arial"/>
          <w:sz w:val="22"/>
        </w:rPr>
        <w:t>potete</w:t>
      </w:r>
      <w:proofErr w:type="gramEnd"/>
      <w:r>
        <w:rPr>
          <w:rFonts w:ascii="Arial" w:hAnsi="Arial" w:cs="Arial"/>
          <w:sz w:val="22"/>
        </w:rPr>
        <w:t xml:space="preserve"> rivolgervi in qualsiasi momento al vostro medico o ai supervisori dello studio riportati qui di seguito: </w:t>
      </w:r>
    </w:p>
    <w:p w:rsidR="00557533" w:rsidRDefault="00557533">
      <w:pPr>
        <w:spacing w:line="288" w:lineRule="auto"/>
        <w:jc w:val="both"/>
        <w:rPr>
          <w:rFonts w:ascii="Arial" w:hAnsi="Arial" w:cs="Arial"/>
          <w:sz w:val="16"/>
        </w:rPr>
      </w:pPr>
    </w:p>
    <w:p w:rsidR="00557533" w:rsidRDefault="00557533">
      <w:pPr>
        <w:spacing w:line="288" w:lineRule="auto"/>
        <w:jc w:val="both"/>
        <w:rPr>
          <w:rFonts w:ascii="Arial" w:hAnsi="Arial" w:cs="Arial"/>
          <w:sz w:val="16"/>
        </w:rPr>
      </w:pPr>
    </w:p>
    <w:p w:rsidR="00557533" w:rsidRDefault="001D3833">
      <w:pPr>
        <w:pStyle w:val="Textkrper"/>
        <w:spacing w:line="288" w:lineRule="auto"/>
        <w:jc w:val="both"/>
        <w:rPr>
          <w:sz w:val="22"/>
          <w:lang w:val="en-US"/>
        </w:rPr>
      </w:pPr>
      <w:r>
        <w:rPr>
          <w:sz w:val="22"/>
          <w:lang w:val="en-US"/>
        </w:rPr>
        <w:t>P</w:t>
      </w:r>
      <w:r w:rsidR="005D54A1">
        <w:rPr>
          <w:sz w:val="22"/>
          <w:lang w:val="en-US"/>
        </w:rPr>
        <w:t>rof.</w:t>
      </w:r>
      <w:r>
        <w:rPr>
          <w:sz w:val="22"/>
          <w:lang w:val="en-US"/>
        </w:rPr>
        <w:t xml:space="preserve"> Dr. Johanna A. Kremer Hovinga; </w:t>
      </w:r>
    </w:p>
    <w:p w:rsidR="00557533" w:rsidRDefault="001D3833">
      <w:pPr>
        <w:pStyle w:val="Kopfzeile"/>
        <w:tabs>
          <w:tab w:val="clear" w:pos="4536"/>
          <w:tab w:val="clear" w:pos="9072"/>
        </w:tabs>
        <w:spacing w:line="288" w:lineRule="auto"/>
        <w:jc w:val="both"/>
        <w:rPr>
          <w:sz w:val="22"/>
          <w:lang w:val="it-CH"/>
        </w:rPr>
      </w:pPr>
      <w:r>
        <w:rPr>
          <w:sz w:val="22"/>
          <w:lang w:val="it-CH"/>
        </w:rPr>
        <w:t xml:space="preserve">Clinica </w:t>
      </w:r>
      <w:proofErr w:type="spellStart"/>
      <w:r>
        <w:rPr>
          <w:sz w:val="22"/>
          <w:lang w:val="it-CH"/>
        </w:rPr>
        <w:t>univeristaria</w:t>
      </w:r>
      <w:proofErr w:type="spellEnd"/>
      <w:r>
        <w:rPr>
          <w:sz w:val="22"/>
          <w:lang w:val="it-CH"/>
        </w:rPr>
        <w:t xml:space="preserve"> di ematologia, </w:t>
      </w:r>
      <w:proofErr w:type="spellStart"/>
      <w:r>
        <w:rPr>
          <w:sz w:val="22"/>
          <w:lang w:val="it-CH"/>
        </w:rPr>
        <w:t>Inselspital</w:t>
      </w:r>
      <w:proofErr w:type="spellEnd"/>
      <w:r>
        <w:rPr>
          <w:sz w:val="22"/>
          <w:lang w:val="it-CH"/>
        </w:rPr>
        <w:t>, CH-3010 Bern, Schweiz</w:t>
      </w:r>
    </w:p>
    <w:p w:rsidR="00557533" w:rsidRDefault="001D3833">
      <w:pPr>
        <w:spacing w:line="288" w:lineRule="auto"/>
        <w:jc w:val="both"/>
        <w:rPr>
          <w:rFonts w:ascii="Arial" w:hAnsi="Arial" w:cs="Arial"/>
          <w:sz w:val="22"/>
        </w:rPr>
      </w:pPr>
      <w:r>
        <w:rPr>
          <w:rFonts w:ascii="Arial" w:hAnsi="Arial" w:cs="Arial"/>
          <w:sz w:val="22"/>
        </w:rPr>
        <w:t>Telefono:</w:t>
      </w:r>
      <w:r>
        <w:rPr>
          <w:rFonts w:ascii="Arial" w:hAnsi="Arial" w:cs="Arial"/>
          <w:sz w:val="22"/>
        </w:rPr>
        <w:tab/>
        <w:t xml:space="preserve">+41 </w:t>
      </w:r>
      <w:proofErr w:type="gramStart"/>
      <w:r>
        <w:rPr>
          <w:rFonts w:ascii="Arial" w:hAnsi="Arial" w:cs="Arial"/>
          <w:sz w:val="22"/>
        </w:rPr>
        <w:t>31</w:t>
      </w:r>
      <w:proofErr w:type="gramEnd"/>
      <w:r>
        <w:rPr>
          <w:rFonts w:ascii="Arial" w:hAnsi="Arial" w:cs="Arial"/>
          <w:sz w:val="22"/>
        </w:rPr>
        <w:t xml:space="preserve"> 632 90 22</w:t>
      </w:r>
      <w:r>
        <w:rPr>
          <w:rFonts w:ascii="Arial" w:hAnsi="Arial" w:cs="Arial"/>
          <w:sz w:val="22"/>
        </w:rPr>
        <w:tab/>
      </w:r>
      <w:r>
        <w:rPr>
          <w:rFonts w:ascii="Arial" w:hAnsi="Arial" w:cs="Arial"/>
          <w:sz w:val="22"/>
        </w:rPr>
        <w:tab/>
      </w:r>
      <w:r>
        <w:rPr>
          <w:rFonts w:ascii="Arial" w:hAnsi="Arial" w:cs="Arial"/>
          <w:sz w:val="22"/>
        </w:rPr>
        <w:tab/>
      </w:r>
    </w:p>
    <w:p w:rsidR="00557533" w:rsidRDefault="001D3833">
      <w:pPr>
        <w:spacing w:line="288" w:lineRule="auto"/>
        <w:jc w:val="both"/>
        <w:rPr>
          <w:rFonts w:ascii="Arial" w:hAnsi="Arial" w:cs="Arial"/>
          <w:sz w:val="22"/>
        </w:rPr>
      </w:pPr>
      <w:r>
        <w:rPr>
          <w:rFonts w:ascii="Arial" w:hAnsi="Arial" w:cs="Arial"/>
          <w:sz w:val="22"/>
        </w:rPr>
        <w:t>Fax</w:t>
      </w:r>
      <w:proofErr w:type="gramStart"/>
      <w:r>
        <w:rPr>
          <w:rFonts w:ascii="Arial" w:hAnsi="Arial" w:cs="Arial"/>
          <w:sz w:val="22"/>
        </w:rPr>
        <w:t xml:space="preserve"> :</w:t>
      </w:r>
      <w:proofErr w:type="gramEnd"/>
      <w:r>
        <w:rPr>
          <w:rFonts w:ascii="Arial" w:hAnsi="Arial" w:cs="Arial"/>
          <w:sz w:val="22"/>
        </w:rPr>
        <w:tab/>
      </w:r>
      <w:r>
        <w:rPr>
          <w:rFonts w:ascii="Arial" w:hAnsi="Arial" w:cs="Arial"/>
          <w:sz w:val="22"/>
        </w:rPr>
        <w:tab/>
        <w:t xml:space="preserve">+41 </w:t>
      </w:r>
      <w:proofErr w:type="gramStart"/>
      <w:r>
        <w:rPr>
          <w:rFonts w:ascii="Arial" w:hAnsi="Arial" w:cs="Arial"/>
          <w:sz w:val="22"/>
        </w:rPr>
        <w:t>31</w:t>
      </w:r>
      <w:proofErr w:type="gramEnd"/>
      <w:r>
        <w:rPr>
          <w:rFonts w:ascii="Arial" w:hAnsi="Arial" w:cs="Arial"/>
          <w:sz w:val="22"/>
        </w:rPr>
        <w:t xml:space="preserve"> 632 18 82</w:t>
      </w:r>
      <w:r>
        <w:rPr>
          <w:rFonts w:ascii="Arial" w:hAnsi="Arial" w:cs="Arial"/>
          <w:sz w:val="22"/>
        </w:rPr>
        <w:tab/>
      </w:r>
      <w:r>
        <w:rPr>
          <w:rFonts w:ascii="Arial" w:hAnsi="Arial" w:cs="Arial"/>
          <w:sz w:val="22"/>
        </w:rPr>
        <w:tab/>
      </w:r>
      <w:r>
        <w:rPr>
          <w:rFonts w:ascii="Arial" w:hAnsi="Arial" w:cs="Arial"/>
          <w:sz w:val="22"/>
        </w:rPr>
        <w:tab/>
      </w:r>
    </w:p>
    <w:p w:rsidR="00557533" w:rsidRDefault="001D3833">
      <w:pPr>
        <w:spacing w:line="288" w:lineRule="auto"/>
        <w:jc w:val="both"/>
        <w:rPr>
          <w:rFonts w:ascii="Arial" w:hAnsi="Arial" w:cs="Arial"/>
          <w:sz w:val="22"/>
        </w:rPr>
      </w:pPr>
      <w:r>
        <w:rPr>
          <w:rFonts w:ascii="Arial" w:hAnsi="Arial" w:cs="Arial"/>
          <w:sz w:val="22"/>
        </w:rPr>
        <w:t>E-mail:</w:t>
      </w:r>
      <w:r>
        <w:rPr>
          <w:rFonts w:ascii="Arial" w:hAnsi="Arial" w:cs="Arial"/>
          <w:sz w:val="22"/>
        </w:rPr>
        <w:tab/>
      </w:r>
      <w:r w:rsidR="005D54A1">
        <w:rPr>
          <w:rFonts w:ascii="Arial" w:hAnsi="Arial" w:cs="Arial"/>
          <w:sz w:val="22"/>
        </w:rPr>
        <w:tab/>
      </w:r>
      <w:bookmarkStart w:id="0" w:name="_GoBack"/>
      <w:bookmarkEnd w:id="0"/>
      <w:r w:rsidR="00DC7D73">
        <w:fldChar w:fldCharType="begin"/>
      </w:r>
      <w:r w:rsidR="00DC7D73">
        <w:instrText xml:space="preserve"> HYPERLINK "mailto:johanna.kremer@insel.ch" </w:instrText>
      </w:r>
      <w:r w:rsidR="00DC7D73">
        <w:fldChar w:fldCharType="separate"/>
      </w:r>
      <w:r>
        <w:rPr>
          <w:rStyle w:val="Hyperlink"/>
          <w:rFonts w:ascii="Arial" w:hAnsi="Arial" w:cs="Arial"/>
          <w:sz w:val="22"/>
        </w:rPr>
        <w:t>johanna.kremer@insel.ch</w:t>
      </w:r>
      <w:r w:rsidR="00DC7D73">
        <w:rPr>
          <w:rStyle w:val="Hyperlink"/>
          <w:rFonts w:ascii="Arial" w:hAnsi="Arial" w:cs="Arial"/>
          <w:sz w:val="22"/>
        </w:rPr>
        <w:fldChar w:fldCharType="end"/>
      </w:r>
      <w:r>
        <w:rPr>
          <w:rFonts w:ascii="Arial" w:hAnsi="Arial" w:cs="Arial"/>
          <w:sz w:val="22"/>
        </w:rPr>
        <w:tab/>
      </w:r>
      <w:r>
        <w:rPr>
          <w:rFonts w:ascii="Arial" w:hAnsi="Arial" w:cs="Arial"/>
          <w:sz w:val="22"/>
        </w:rPr>
        <w:tab/>
      </w:r>
      <w:r>
        <w:rPr>
          <w:rFonts w:ascii="Arial" w:hAnsi="Arial" w:cs="Arial"/>
          <w:sz w:val="22"/>
        </w:rPr>
        <w:tab/>
      </w:r>
    </w:p>
    <w:p w:rsidR="00557533" w:rsidRDefault="00557533">
      <w:pPr>
        <w:spacing w:line="288" w:lineRule="auto"/>
        <w:jc w:val="both"/>
        <w:rPr>
          <w:rFonts w:ascii="Arial" w:hAnsi="Arial" w:cs="Arial"/>
          <w:sz w:val="22"/>
        </w:rPr>
      </w:pPr>
    </w:p>
    <w:p w:rsidR="00557533" w:rsidRDefault="00557533">
      <w:pPr>
        <w:spacing w:line="288" w:lineRule="auto"/>
        <w:jc w:val="both"/>
        <w:rPr>
          <w:rFonts w:ascii="Arial" w:hAnsi="Arial" w:cs="Arial"/>
          <w:sz w:val="22"/>
        </w:rPr>
      </w:pPr>
    </w:p>
    <w:sectPr w:rsidR="00557533" w:rsidSect="00557533">
      <w:headerReference w:type="default" r:id="rId11"/>
      <w:pgSz w:w="11906" w:h="16838"/>
      <w:pgMar w:top="1418" w:right="1418" w:bottom="1418" w:left="1418"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D73" w:rsidRDefault="00DC7D73">
      <w:r>
        <w:separator/>
      </w:r>
    </w:p>
  </w:endnote>
  <w:endnote w:type="continuationSeparator" w:id="0">
    <w:p w:rsidR="00DC7D73" w:rsidRDefault="00DC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Grande">
    <w:altName w:val="Courier New"/>
    <w:charset w:val="00"/>
    <w:family w:val="auto"/>
    <w:pitch w:val="variable"/>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D73" w:rsidRDefault="00DC7D73">
      <w:r>
        <w:separator/>
      </w:r>
    </w:p>
  </w:footnote>
  <w:footnote w:type="continuationSeparator" w:id="0">
    <w:p w:rsidR="00DC7D73" w:rsidRDefault="00DC7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533" w:rsidRDefault="001D3833">
    <w:pPr>
      <w:pStyle w:val="Kopfzeile"/>
      <w:rPr>
        <w:sz w:val="18"/>
        <w:lang w:val="it-IT"/>
      </w:rPr>
    </w:pPr>
    <w:r>
      <w:rPr>
        <w:sz w:val="18"/>
        <w:lang w:val="it-IT"/>
      </w:rPr>
      <w:t xml:space="preserve">Studio </w:t>
    </w:r>
    <w:r>
      <w:rPr>
        <w:rFonts w:cs="Arial"/>
        <w:sz w:val="18"/>
        <w:szCs w:val="18"/>
        <w:lang w:val="it-IT"/>
      </w:rPr>
      <w:t xml:space="preserve">„Correlazione tra fenotipo e genotipo nella TTP ereditaria (sindrome di </w:t>
    </w:r>
    <w:proofErr w:type="spellStart"/>
    <w:r>
      <w:rPr>
        <w:rFonts w:cs="Arial"/>
        <w:sz w:val="18"/>
        <w:szCs w:val="18"/>
        <w:lang w:val="it-IT"/>
      </w:rPr>
      <w:t>Upshaw-Schulman</w:t>
    </w:r>
    <w:proofErr w:type="spellEnd"/>
    <w:proofErr w:type="gramStart"/>
    <w:r>
      <w:rPr>
        <w:sz w:val="18"/>
        <w:lang w:val="it-IT"/>
      </w:rPr>
      <w:t>)</w:t>
    </w:r>
    <w:proofErr w:type="gramEnd"/>
    <w:r>
      <w:rPr>
        <w:sz w:val="18"/>
        <w:lang w:val="it-IT"/>
      </w:rPr>
      <w:t>“</w:t>
    </w:r>
  </w:p>
  <w:p w:rsidR="00557533" w:rsidRDefault="00DC7D73">
    <w:pPr>
      <w:pStyle w:val="Kopfzeile"/>
    </w:pPr>
    <w:r>
      <w:pict>
        <v:rect id="_x0000_i1025" style="width:453.5pt;height:2pt" o:hralign="center" o:hrstd="t" o:hr="t" fillcolor="#aaa"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EE4A1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E78C81C"/>
    <w:lvl w:ilvl="0">
      <w:start w:val="1"/>
      <w:numFmt w:val="decimal"/>
      <w:lvlText w:val="%1."/>
      <w:lvlJc w:val="left"/>
      <w:pPr>
        <w:tabs>
          <w:tab w:val="num" w:pos="1492"/>
        </w:tabs>
        <w:ind w:left="1492" w:hanging="360"/>
      </w:pPr>
    </w:lvl>
  </w:abstractNum>
  <w:abstractNum w:abstractNumId="2">
    <w:nsid w:val="FFFFFF7D"/>
    <w:multiLevelType w:val="singleLevel"/>
    <w:tmpl w:val="666CA436"/>
    <w:lvl w:ilvl="0">
      <w:start w:val="1"/>
      <w:numFmt w:val="decimal"/>
      <w:lvlText w:val="%1."/>
      <w:lvlJc w:val="left"/>
      <w:pPr>
        <w:tabs>
          <w:tab w:val="num" w:pos="1209"/>
        </w:tabs>
        <w:ind w:left="1209" w:hanging="360"/>
      </w:pPr>
    </w:lvl>
  </w:abstractNum>
  <w:abstractNum w:abstractNumId="3">
    <w:nsid w:val="FFFFFF7E"/>
    <w:multiLevelType w:val="singleLevel"/>
    <w:tmpl w:val="D23606CE"/>
    <w:lvl w:ilvl="0">
      <w:start w:val="1"/>
      <w:numFmt w:val="decimal"/>
      <w:lvlText w:val="%1."/>
      <w:lvlJc w:val="left"/>
      <w:pPr>
        <w:tabs>
          <w:tab w:val="num" w:pos="926"/>
        </w:tabs>
        <w:ind w:left="926" w:hanging="360"/>
      </w:pPr>
    </w:lvl>
  </w:abstractNum>
  <w:abstractNum w:abstractNumId="4">
    <w:nsid w:val="FFFFFF7F"/>
    <w:multiLevelType w:val="singleLevel"/>
    <w:tmpl w:val="085AC30A"/>
    <w:lvl w:ilvl="0">
      <w:start w:val="1"/>
      <w:numFmt w:val="decimal"/>
      <w:lvlText w:val="%1."/>
      <w:lvlJc w:val="left"/>
      <w:pPr>
        <w:tabs>
          <w:tab w:val="num" w:pos="643"/>
        </w:tabs>
        <w:ind w:left="643" w:hanging="360"/>
      </w:pPr>
    </w:lvl>
  </w:abstractNum>
  <w:abstractNum w:abstractNumId="5">
    <w:nsid w:val="FFFFFF80"/>
    <w:multiLevelType w:val="singleLevel"/>
    <w:tmpl w:val="9D72C1F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8540B4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C17C3BB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27EDB0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F94DB48"/>
    <w:lvl w:ilvl="0">
      <w:start w:val="1"/>
      <w:numFmt w:val="decimal"/>
      <w:lvlText w:val="%1."/>
      <w:lvlJc w:val="left"/>
      <w:pPr>
        <w:tabs>
          <w:tab w:val="num" w:pos="360"/>
        </w:tabs>
        <w:ind w:left="360" w:hanging="360"/>
      </w:pPr>
    </w:lvl>
  </w:abstractNum>
  <w:abstractNum w:abstractNumId="10">
    <w:nsid w:val="FFFFFF89"/>
    <w:multiLevelType w:val="singleLevel"/>
    <w:tmpl w:val="D03E5D9E"/>
    <w:lvl w:ilvl="0">
      <w:start w:val="1"/>
      <w:numFmt w:val="bullet"/>
      <w:lvlText w:val=""/>
      <w:lvlJc w:val="left"/>
      <w:pPr>
        <w:tabs>
          <w:tab w:val="num" w:pos="360"/>
        </w:tabs>
        <w:ind w:left="360" w:hanging="360"/>
      </w:pPr>
      <w:rPr>
        <w:rFonts w:ascii="Symbol" w:hAnsi="Symbol" w:hint="default"/>
      </w:rPr>
    </w:lvl>
  </w:abstractNum>
  <w:abstractNum w:abstractNumId="11">
    <w:nsid w:val="3F8932F3"/>
    <w:multiLevelType w:val="multilevel"/>
    <w:tmpl w:val="BFF83FD8"/>
    <w:lvl w:ilvl="0">
      <w:start w:val="1"/>
      <w:numFmt w:val="bullet"/>
      <w:lvlText w:val="-"/>
      <w:lvlJc w:val="left"/>
      <w:pPr>
        <w:tabs>
          <w:tab w:val="num" w:pos="737"/>
        </w:tabs>
        <w:ind w:left="737" w:hanging="170"/>
      </w:pPr>
      <w:rPr>
        <w:rFonts w:ascii="Microsoft Sans Serif" w:hAnsi="Microsoft Sans Serif"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14F7C0F"/>
    <w:multiLevelType w:val="multilevel"/>
    <w:tmpl w:val="54466936"/>
    <w:lvl w:ilvl="0">
      <w:start w:val="1"/>
      <w:numFmt w:val="bullet"/>
      <w:lvlText w:val="-"/>
      <w:lvlJc w:val="left"/>
      <w:pPr>
        <w:tabs>
          <w:tab w:val="num" w:pos="737"/>
        </w:tabs>
        <w:ind w:left="737" w:hanging="170"/>
      </w:pPr>
      <w:rPr>
        <w:rFonts w:ascii="Microsoft Sans Serif" w:hAnsi="Microsoft Sans Serif"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8AD2200"/>
    <w:multiLevelType w:val="multilevel"/>
    <w:tmpl w:val="FD8C7CDC"/>
    <w:lvl w:ilvl="0">
      <w:start w:val="6"/>
      <w:numFmt w:val="decimal"/>
      <w:lvlText w:val="%1."/>
      <w:lvlJc w:val="left"/>
      <w:pPr>
        <w:tabs>
          <w:tab w:val="num" w:pos="720"/>
        </w:tabs>
        <w:ind w:left="720" w:hanging="360"/>
      </w:pPr>
      <w:rPr>
        <w:rFonts w:hint="default"/>
        <w:b/>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F641AA3"/>
    <w:multiLevelType w:val="multilevel"/>
    <w:tmpl w:val="1DF0D3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766C520D"/>
    <w:multiLevelType w:val="hybridMultilevel"/>
    <w:tmpl w:val="F1CCE76E"/>
    <w:lvl w:ilvl="0" w:tplc="2D8A512E">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14"/>
  </w:num>
  <w:num w:numId="4">
    <w:abstractNumId w:val="15"/>
  </w:num>
  <w:num w:numId="5">
    <w:abstractNumId w:val="13"/>
  </w:num>
  <w:num w:numId="6">
    <w:abstractNumId w:val="0"/>
  </w:num>
  <w:num w:numId="7">
    <w:abstractNumId w:val="10"/>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533"/>
    <w:rsid w:val="001D3833"/>
    <w:rsid w:val="00557533"/>
    <w:rsid w:val="005D54A1"/>
    <w:rsid w:val="009A582B"/>
    <w:rsid w:val="00DC7D7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57533"/>
    <w:rPr>
      <w:sz w:val="24"/>
      <w:szCs w:val="24"/>
      <w:lang w:val="it-CH" w:eastAsia="de-DE"/>
    </w:rPr>
  </w:style>
  <w:style w:type="paragraph" w:styleId="berschrift1">
    <w:name w:val="heading 1"/>
    <w:basedOn w:val="Standard"/>
    <w:next w:val="Standard"/>
    <w:qFormat/>
    <w:rsid w:val="00557533"/>
    <w:pPr>
      <w:keepNext/>
      <w:outlineLvl w:val="0"/>
    </w:pPr>
    <w:rPr>
      <w:rFonts w:ascii="Arial" w:hAnsi="Arial"/>
      <w:b/>
      <w:sz w:val="22"/>
      <w:szCs w:val="20"/>
      <w:lang w:val="de-DE"/>
    </w:rPr>
  </w:style>
  <w:style w:type="paragraph" w:styleId="berschrift3">
    <w:name w:val="heading 3"/>
    <w:basedOn w:val="Standard"/>
    <w:next w:val="Standard"/>
    <w:qFormat/>
    <w:rsid w:val="00557533"/>
    <w:pPr>
      <w:keepNext/>
      <w:spacing w:line="480" w:lineRule="auto"/>
      <w:outlineLvl w:val="2"/>
    </w:pPr>
    <w:rPr>
      <w:rFonts w:ascii="Arial" w:hAnsi="Arial"/>
      <w:b/>
      <w:color w:val="FF0000"/>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557533"/>
    <w:pPr>
      <w:tabs>
        <w:tab w:val="center" w:pos="4536"/>
        <w:tab w:val="right" w:pos="9072"/>
      </w:tabs>
    </w:pPr>
    <w:rPr>
      <w:rFonts w:ascii="Arial" w:hAnsi="Arial"/>
      <w:szCs w:val="20"/>
      <w:lang w:val="de-DE"/>
    </w:rPr>
  </w:style>
  <w:style w:type="paragraph" w:styleId="Textkrper">
    <w:name w:val="Body Text"/>
    <w:basedOn w:val="Standard"/>
    <w:semiHidden/>
    <w:rsid w:val="00557533"/>
    <w:pPr>
      <w:spacing w:line="480" w:lineRule="auto"/>
    </w:pPr>
    <w:rPr>
      <w:rFonts w:ascii="Arial" w:hAnsi="Arial"/>
      <w:sz w:val="20"/>
      <w:szCs w:val="20"/>
      <w:lang w:val="de-DE"/>
    </w:rPr>
  </w:style>
  <w:style w:type="paragraph" w:styleId="StandardWeb">
    <w:name w:val="Normal (Web)"/>
    <w:basedOn w:val="Standard"/>
    <w:semiHidden/>
    <w:rsid w:val="00557533"/>
    <w:pPr>
      <w:spacing w:before="100" w:beforeAutospacing="1" w:after="100" w:afterAutospacing="1"/>
    </w:pPr>
    <w:rPr>
      <w:rFonts w:ascii="Arial Unicode MS" w:eastAsia="Arial Unicode MS" w:hAnsi="Arial Unicode MS" w:cs="Arial Unicode MS"/>
    </w:rPr>
  </w:style>
  <w:style w:type="character" w:styleId="Hyperlink">
    <w:name w:val="Hyperlink"/>
    <w:basedOn w:val="Absatz-Standardschriftart"/>
    <w:semiHidden/>
    <w:rsid w:val="00557533"/>
    <w:rPr>
      <w:color w:val="0000FF"/>
      <w:u w:val="single"/>
    </w:rPr>
  </w:style>
  <w:style w:type="paragraph" w:styleId="Textkrper2">
    <w:name w:val="Body Text 2"/>
    <w:basedOn w:val="Standard"/>
    <w:semiHidden/>
    <w:rsid w:val="00557533"/>
    <w:pPr>
      <w:jc w:val="both"/>
    </w:pPr>
    <w:rPr>
      <w:rFonts w:ascii="Arial" w:hAnsi="Arial" w:cs="Arial"/>
      <w:sz w:val="20"/>
      <w:lang w:val="de-DE"/>
    </w:rPr>
  </w:style>
  <w:style w:type="paragraph" w:styleId="Fuzeile">
    <w:name w:val="footer"/>
    <w:basedOn w:val="Standard"/>
    <w:semiHidden/>
    <w:rsid w:val="00557533"/>
    <w:pPr>
      <w:tabs>
        <w:tab w:val="center" w:pos="4536"/>
        <w:tab w:val="right" w:pos="9072"/>
      </w:tabs>
    </w:pPr>
  </w:style>
  <w:style w:type="character" w:styleId="Seitenzahl">
    <w:name w:val="page number"/>
    <w:basedOn w:val="Absatz-Standardschriftart"/>
    <w:semiHidden/>
    <w:rsid w:val="00557533"/>
  </w:style>
  <w:style w:type="paragraph" w:styleId="Textkrper3">
    <w:name w:val="Body Text 3"/>
    <w:basedOn w:val="Standard"/>
    <w:semiHidden/>
    <w:rsid w:val="00557533"/>
    <w:pPr>
      <w:jc w:val="both"/>
    </w:pPr>
    <w:rPr>
      <w:rFonts w:ascii="Arial" w:hAnsi="Arial" w:cs="Arial"/>
      <w:sz w:val="22"/>
    </w:rPr>
  </w:style>
  <w:style w:type="character" w:styleId="Kommentarzeichen">
    <w:name w:val="annotation reference"/>
    <w:basedOn w:val="Absatz-Standardschriftart"/>
    <w:semiHidden/>
    <w:rsid w:val="00557533"/>
    <w:rPr>
      <w:sz w:val="18"/>
    </w:rPr>
  </w:style>
  <w:style w:type="paragraph" w:styleId="Kommentartext">
    <w:name w:val="annotation text"/>
    <w:basedOn w:val="Standard"/>
    <w:semiHidden/>
    <w:rsid w:val="00557533"/>
  </w:style>
  <w:style w:type="paragraph" w:customStyle="1" w:styleId="CommentSubject">
    <w:name w:val="Comment Subject"/>
    <w:basedOn w:val="Kommentartext"/>
    <w:next w:val="Kommentartext"/>
    <w:semiHidden/>
    <w:rsid w:val="00557533"/>
  </w:style>
  <w:style w:type="paragraph" w:customStyle="1" w:styleId="Testofumetto1">
    <w:name w:val="Testo fumetto1"/>
    <w:basedOn w:val="Standard"/>
    <w:semiHidden/>
    <w:rsid w:val="00557533"/>
    <w:rPr>
      <w:rFonts w:ascii="Lucida Grande" w:hAnsi="Lucida Grande"/>
      <w:sz w:val="18"/>
      <w:szCs w:val="18"/>
    </w:rPr>
  </w:style>
  <w:style w:type="paragraph" w:styleId="Sprechblasentext">
    <w:name w:val="Balloon Text"/>
    <w:basedOn w:val="Standard"/>
    <w:link w:val="SprechblasentextZchn"/>
    <w:uiPriority w:val="99"/>
    <w:semiHidden/>
    <w:unhideWhenUsed/>
    <w:rsid w:val="005575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57533"/>
    <w:rPr>
      <w:rFonts w:ascii="Tahoma" w:hAnsi="Tahoma" w:cs="Tahoma"/>
      <w:sz w:val="16"/>
      <w:szCs w:val="16"/>
      <w:lang w:val="de-CH"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insel.ch/hzl/"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01907-02E3-43E1-A291-B8C2C03A4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1250</Words>
  <Characters>7877</Characters>
  <Application>Microsoft Office Word</Application>
  <DocSecurity>0</DocSecurity>
  <Lines>65</Lines>
  <Paragraphs>18</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Patienteninformation</vt:lpstr>
      <vt:lpstr>Patienteninformation</vt:lpstr>
    </vt:vector>
  </TitlesOfParts>
  <Company>Inselspital Bern</Company>
  <LinksUpToDate>false</LinksUpToDate>
  <CharactersWithSpaces>9109</CharactersWithSpaces>
  <SharedDoc>false</SharedDoc>
  <HyperlinkBase/>
  <HLinks>
    <vt:vector size="18" baseType="variant">
      <vt:variant>
        <vt:i4>2818128</vt:i4>
      </vt:variant>
      <vt:variant>
        <vt:i4>6</vt:i4>
      </vt:variant>
      <vt:variant>
        <vt:i4>0</vt:i4>
      </vt:variant>
      <vt:variant>
        <vt:i4>5</vt:i4>
      </vt:variant>
      <vt:variant>
        <vt:lpwstr>mailto:bernhard.laemmle@insel.ch</vt:lpwstr>
      </vt:variant>
      <vt:variant>
        <vt:lpwstr/>
      </vt:variant>
      <vt:variant>
        <vt:i4>589948</vt:i4>
      </vt:variant>
      <vt:variant>
        <vt:i4>3</vt:i4>
      </vt:variant>
      <vt:variant>
        <vt:i4>0</vt:i4>
      </vt:variant>
      <vt:variant>
        <vt:i4>5</vt:i4>
      </vt:variant>
      <vt:variant>
        <vt:lpwstr>mailto:johanna.kremer@insel.ch</vt:lpwstr>
      </vt:variant>
      <vt:variant>
        <vt:lpwstr/>
      </vt:variant>
      <vt:variant>
        <vt:i4>4456473</vt:i4>
      </vt:variant>
      <vt:variant>
        <vt:i4>0</vt:i4>
      </vt:variant>
      <vt:variant>
        <vt:i4>0</vt:i4>
      </vt:variant>
      <vt:variant>
        <vt:i4>5</vt:i4>
      </vt:variant>
      <vt:variant>
        <vt:lpwstr>http://www.insel.ch/hzl/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Patienteninformation</dc:title>
  <dc:subject/>
  <dc:creator>I0032695</dc:creator>
  <cp:keywords/>
  <cp:lastModifiedBy>Karin Buchs</cp:lastModifiedBy>
  <cp:revision>6</cp:revision>
  <cp:lastPrinted>2009-02-17T13:01:00Z</cp:lastPrinted>
  <dcterms:created xsi:type="dcterms:W3CDTF">2012-04-02T10:28:00Z</dcterms:created>
  <dcterms:modified xsi:type="dcterms:W3CDTF">2015-10-29T09:21:00Z</dcterms:modified>
</cp:coreProperties>
</file>